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671" w:rsidRPr="00E77185" w:rsidRDefault="00415671" w:rsidP="00415671">
      <w:pPr>
        <w:bidi/>
        <w:spacing w:after="0" w:line="240" w:lineRule="auto"/>
        <w:jc w:val="both"/>
        <w:rPr>
          <w:rFonts w:ascii="Simplified Arabic" w:eastAsia="Times New Roman" w:hAnsi="Simplified Arabic" w:cs="Simplified Arabic"/>
          <w:b/>
          <w:bCs/>
          <w:noProof/>
          <w:sz w:val="36"/>
          <w:szCs w:val="36"/>
          <w:rtl/>
          <w:lang w:eastAsia="ar-SA" w:bidi="ar-SY"/>
        </w:rPr>
      </w:pPr>
      <w:r w:rsidRPr="00E77185">
        <w:rPr>
          <w:rFonts w:ascii="Simplified Arabic" w:eastAsia="Times New Roman" w:hAnsi="Simplified Arabic" w:cs="Simplified Arabic"/>
          <w:b/>
          <w:bCs/>
          <w:noProof/>
          <w:sz w:val="36"/>
          <w:szCs w:val="36"/>
          <w:rtl/>
        </w:rPr>
        <w:drawing>
          <wp:anchor distT="0" distB="0" distL="114300" distR="114300" simplePos="0" relativeHeight="251661312" behindDoc="0" locked="0" layoutInCell="1" allowOverlap="1">
            <wp:simplePos x="0" y="0"/>
            <wp:positionH relativeFrom="column">
              <wp:posOffset>104775</wp:posOffset>
            </wp:positionH>
            <wp:positionV relativeFrom="paragraph">
              <wp:posOffset>-335514</wp:posOffset>
            </wp:positionV>
            <wp:extent cx="1626782" cy="1564621"/>
            <wp:effectExtent l="0" t="0" r="0" b="0"/>
            <wp:wrapNone/>
            <wp:docPr id="1" name="صورة 3" descr="for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word.jpg"/>
                    <pic:cNvPicPr/>
                  </pic:nvPicPr>
                  <pic:blipFill>
                    <a:blip r:embed="rId7" cstate="print"/>
                    <a:stretch>
                      <a:fillRect/>
                    </a:stretch>
                  </pic:blipFill>
                  <pic:spPr>
                    <a:xfrm>
                      <a:off x="0" y="0"/>
                      <a:ext cx="1626782" cy="1564621"/>
                    </a:xfrm>
                    <a:prstGeom prst="rect">
                      <a:avLst/>
                    </a:prstGeom>
                    <a:ln>
                      <a:noFill/>
                    </a:ln>
                    <a:effectLst/>
                  </pic:spPr>
                </pic:pic>
              </a:graphicData>
            </a:graphic>
          </wp:anchor>
        </w:drawing>
      </w:r>
      <w:r w:rsidRPr="00E77185">
        <w:rPr>
          <w:rFonts w:ascii="Simplified Arabic" w:eastAsia="Times New Roman" w:hAnsi="Simplified Arabic" w:cs="Simplified Arabic"/>
          <w:b/>
          <w:bCs/>
          <w:noProof/>
          <w:sz w:val="36"/>
          <w:szCs w:val="36"/>
          <w:rtl/>
          <w:lang w:eastAsia="ar-SA"/>
        </w:rPr>
        <w:t>جامعة إيبلا الخاصة</w:t>
      </w:r>
    </w:p>
    <w:p w:rsidR="00415671" w:rsidRPr="00E77185" w:rsidRDefault="00415671" w:rsidP="00415671">
      <w:pPr>
        <w:bidi/>
        <w:spacing w:after="0" w:line="240" w:lineRule="auto"/>
        <w:jc w:val="both"/>
        <w:rPr>
          <w:rFonts w:ascii="Simplified Arabic" w:eastAsia="Times New Roman" w:hAnsi="Simplified Arabic" w:cs="Simplified Arabic"/>
          <w:b/>
          <w:bCs/>
          <w:noProof/>
          <w:sz w:val="36"/>
          <w:szCs w:val="36"/>
          <w:rtl/>
          <w:lang w:eastAsia="ar-SA" w:bidi="ar-SY"/>
        </w:rPr>
      </w:pPr>
      <w:r w:rsidRPr="00E77185">
        <w:rPr>
          <w:rFonts w:ascii="Simplified Arabic" w:eastAsia="Times New Roman" w:hAnsi="Simplified Arabic" w:cs="Simplified Arabic"/>
          <w:b/>
          <w:bCs/>
          <w:noProof/>
          <w:sz w:val="36"/>
          <w:szCs w:val="36"/>
          <w:rtl/>
          <w:lang w:eastAsia="ar-SA"/>
        </w:rPr>
        <w:t>محافظـة إدلب – ناحية سـراقب</w:t>
      </w:r>
    </w:p>
    <w:p w:rsidR="00415671" w:rsidRPr="00E77185" w:rsidRDefault="00415671" w:rsidP="00415671">
      <w:pPr>
        <w:bidi/>
        <w:spacing w:after="0" w:line="240" w:lineRule="auto"/>
        <w:jc w:val="both"/>
        <w:rPr>
          <w:rFonts w:ascii="Simplified Arabic" w:eastAsia="Times New Roman" w:hAnsi="Simplified Arabic" w:cs="Simplified Arabic"/>
          <w:b/>
          <w:bCs/>
          <w:noProof/>
          <w:sz w:val="36"/>
          <w:szCs w:val="36"/>
          <w:rtl/>
          <w:lang w:eastAsia="ar-SA" w:bidi="ar-SY"/>
        </w:rPr>
      </w:pPr>
      <w:r w:rsidRPr="00E77185">
        <w:rPr>
          <w:rFonts w:ascii="Simplified Arabic" w:eastAsia="Times New Roman" w:hAnsi="Simplified Arabic" w:cs="Simplified Arabic"/>
          <w:b/>
          <w:bCs/>
          <w:noProof/>
          <w:sz w:val="36"/>
          <w:szCs w:val="36"/>
          <w:rtl/>
          <w:lang w:eastAsia="ar-SA"/>
        </w:rPr>
        <w:t>مختبر التكنولوجيا الصيدلية</w:t>
      </w:r>
    </w:p>
    <w:p w:rsidR="00415671" w:rsidRPr="00E77185" w:rsidRDefault="00415671" w:rsidP="00415671">
      <w:pPr>
        <w:tabs>
          <w:tab w:val="left" w:pos="701"/>
        </w:tabs>
        <w:bidi/>
        <w:spacing w:after="0" w:line="240" w:lineRule="auto"/>
        <w:jc w:val="both"/>
        <w:rPr>
          <w:rFonts w:ascii="Simplified Arabic" w:eastAsia="Times New Roman" w:hAnsi="Simplified Arabic" w:cs="Simplified Arabic"/>
          <w:noProof/>
          <w:sz w:val="26"/>
          <w:szCs w:val="26"/>
          <w:lang w:eastAsia="ar-SA" w:bidi="ar-SY"/>
        </w:rPr>
      </w:pPr>
      <w:r w:rsidRPr="00E77185">
        <w:rPr>
          <w:rFonts w:ascii="Simplified Arabic" w:eastAsia="Times New Roman" w:hAnsi="Simplified Arabic" w:cs="Simplified Arabic"/>
          <w:noProof/>
          <w:sz w:val="26"/>
          <w:szCs w:val="26"/>
          <w:rtl/>
          <w:lang w:eastAsia="ar-SA" w:bidi="ar-SY"/>
        </w:rPr>
        <w:tab/>
      </w:r>
    </w:p>
    <w:p w:rsidR="00415671" w:rsidRPr="00E77185" w:rsidRDefault="00415671" w:rsidP="00415671">
      <w:pPr>
        <w:bidi/>
        <w:spacing w:after="0" w:line="240" w:lineRule="auto"/>
        <w:jc w:val="both"/>
        <w:rPr>
          <w:rFonts w:ascii="Simplified Arabic" w:eastAsia="Times New Roman" w:hAnsi="Simplified Arabic" w:cs="Simplified Arabic"/>
          <w:noProof/>
          <w:sz w:val="26"/>
          <w:szCs w:val="26"/>
          <w:lang w:eastAsia="ar-SA" w:bidi="ar-SY"/>
        </w:rPr>
      </w:pPr>
    </w:p>
    <w:p w:rsidR="00415671" w:rsidRPr="00E77185" w:rsidRDefault="00415671" w:rsidP="00415671">
      <w:pPr>
        <w:bidi/>
        <w:spacing w:after="0" w:line="240" w:lineRule="auto"/>
        <w:jc w:val="both"/>
        <w:rPr>
          <w:rFonts w:ascii="Simplified Arabic" w:eastAsia="Times New Roman" w:hAnsi="Simplified Arabic" w:cs="Simplified Arabic"/>
          <w:noProof/>
          <w:sz w:val="26"/>
          <w:szCs w:val="26"/>
          <w:rtl/>
          <w:lang w:eastAsia="ar-SA" w:bidi="ar-SY"/>
        </w:rPr>
      </w:pPr>
    </w:p>
    <w:p w:rsidR="00415671" w:rsidRPr="00E77185" w:rsidRDefault="00415671" w:rsidP="00415671">
      <w:pPr>
        <w:bidi/>
        <w:spacing w:after="0" w:line="240" w:lineRule="auto"/>
        <w:jc w:val="both"/>
        <w:rPr>
          <w:rFonts w:ascii="Simplified Arabic" w:eastAsia="Times New Roman" w:hAnsi="Simplified Arabic" w:cs="Simplified Arabic"/>
          <w:b/>
          <w:bCs/>
          <w:noProof/>
          <w:sz w:val="26"/>
          <w:szCs w:val="26"/>
          <w:rtl/>
          <w:lang w:eastAsia="ar-SA" w:bidi="ar-SY"/>
        </w:rPr>
      </w:pPr>
    </w:p>
    <w:p w:rsidR="00415671" w:rsidRPr="00E77185" w:rsidRDefault="00415671" w:rsidP="00415671">
      <w:pPr>
        <w:bidi/>
        <w:spacing w:after="0" w:line="240" w:lineRule="auto"/>
        <w:jc w:val="center"/>
        <w:rPr>
          <w:rFonts w:ascii="Simplified Arabic" w:eastAsia="Times New Roman" w:hAnsi="Simplified Arabic" w:cs="Simplified Arabic"/>
          <w:b/>
          <w:bCs/>
          <w:noProof/>
          <w:sz w:val="72"/>
          <w:szCs w:val="72"/>
          <w:rtl/>
          <w:lang w:eastAsia="ar-SA" w:bidi="ar-SY"/>
        </w:rPr>
      </w:pPr>
      <w:r w:rsidRPr="00E77185">
        <w:rPr>
          <w:rFonts w:ascii="Simplified Arabic" w:eastAsia="Times New Roman" w:hAnsi="Simplified Arabic" w:cs="Simplified Arabic"/>
          <w:b/>
          <w:bCs/>
          <w:noProof/>
          <w:sz w:val="72"/>
          <w:szCs w:val="72"/>
          <w:rtl/>
          <w:lang w:eastAsia="ar-SA" w:bidi="ar-SY"/>
        </w:rPr>
        <w:t>التكنولوجية الصيدلية (</w:t>
      </w:r>
      <w:r w:rsidRPr="00E77185">
        <w:rPr>
          <w:rFonts w:ascii="Simplified Arabic" w:eastAsia="Times New Roman" w:hAnsi="Simplified Arabic" w:cs="Simplified Arabic"/>
          <w:b/>
          <w:bCs/>
          <w:noProof/>
          <w:sz w:val="72"/>
          <w:szCs w:val="72"/>
          <w:lang w:eastAsia="ar-SA" w:bidi="ar-SY"/>
        </w:rPr>
        <w:t>2</w:t>
      </w:r>
      <w:r w:rsidRPr="00E77185">
        <w:rPr>
          <w:rFonts w:ascii="Simplified Arabic" w:eastAsia="Times New Roman" w:hAnsi="Simplified Arabic" w:cs="Simplified Arabic"/>
          <w:b/>
          <w:bCs/>
          <w:noProof/>
          <w:sz w:val="72"/>
          <w:szCs w:val="72"/>
          <w:rtl/>
          <w:lang w:eastAsia="ar-SA" w:bidi="ar-SY"/>
        </w:rPr>
        <w:t>)</w:t>
      </w:r>
    </w:p>
    <w:p w:rsidR="00415671" w:rsidRPr="00E77185" w:rsidRDefault="00415671" w:rsidP="00415671">
      <w:pPr>
        <w:bidi/>
        <w:spacing w:after="0" w:line="240" w:lineRule="auto"/>
        <w:ind w:left="26"/>
        <w:jc w:val="center"/>
        <w:rPr>
          <w:rFonts w:ascii="Simplified Arabic" w:eastAsia="Times New Roman" w:hAnsi="Simplified Arabic" w:cs="Simplified Arabic"/>
          <w:b/>
          <w:bCs/>
          <w:noProof/>
          <w:sz w:val="72"/>
          <w:szCs w:val="72"/>
          <w:rtl/>
          <w:lang w:eastAsia="ar-SA" w:bidi="ar-SY"/>
        </w:rPr>
      </w:pPr>
      <w:r w:rsidRPr="00E77185">
        <w:rPr>
          <w:rFonts w:ascii="Simplified Arabic" w:eastAsia="Times New Roman" w:hAnsi="Simplified Arabic" w:cs="Simplified Arabic"/>
          <w:b/>
          <w:bCs/>
          <w:noProof/>
          <w:sz w:val="72"/>
          <w:szCs w:val="72"/>
          <w:lang w:eastAsia="ar-SA" w:bidi="ar-SY"/>
        </w:rPr>
        <w:t>Pharmaceutical technology(2)</w:t>
      </w:r>
    </w:p>
    <w:p w:rsidR="00415671" w:rsidRPr="00E77185" w:rsidRDefault="00415671" w:rsidP="00415671">
      <w:pPr>
        <w:bidi/>
        <w:spacing w:after="0" w:line="240" w:lineRule="auto"/>
        <w:rPr>
          <w:rFonts w:ascii="Simplified Arabic" w:eastAsia="Times New Roman" w:hAnsi="Simplified Arabic" w:cs="Simplified Arabic"/>
          <w:b/>
          <w:bCs/>
          <w:noProof/>
          <w:sz w:val="26"/>
          <w:szCs w:val="26"/>
          <w:lang w:eastAsia="ar-SA" w:bidi="ar-SY"/>
        </w:rPr>
      </w:pPr>
    </w:p>
    <w:p w:rsidR="00415671" w:rsidRPr="00E77185" w:rsidRDefault="00415671" w:rsidP="00415671">
      <w:pPr>
        <w:bidi/>
        <w:spacing w:after="0" w:line="240" w:lineRule="auto"/>
        <w:rPr>
          <w:rFonts w:ascii="Simplified Arabic" w:eastAsia="Times New Roman" w:hAnsi="Simplified Arabic" w:cs="Simplified Arabic"/>
          <w:b/>
          <w:bCs/>
          <w:noProof/>
          <w:sz w:val="36"/>
          <w:szCs w:val="36"/>
          <w:lang w:eastAsia="ar-SA" w:bidi="ar-SY"/>
        </w:rPr>
      </w:pPr>
    </w:p>
    <w:p w:rsidR="00415671" w:rsidRDefault="00415671" w:rsidP="008E3AF4">
      <w:pPr>
        <w:bidi/>
        <w:spacing w:after="0" w:line="240" w:lineRule="auto"/>
        <w:jc w:val="center"/>
        <w:rPr>
          <w:rFonts w:ascii="Simplified Arabic" w:eastAsia="Times New Roman" w:hAnsi="Simplified Arabic" w:cs="Simplified Arabic"/>
          <w:b/>
          <w:bCs/>
          <w:noProof/>
          <w:sz w:val="36"/>
          <w:szCs w:val="36"/>
          <w:rtl/>
          <w:lang w:eastAsia="ar-SA"/>
        </w:rPr>
      </w:pPr>
      <w:r w:rsidRPr="00E77185">
        <w:rPr>
          <w:rFonts w:ascii="Simplified Arabic" w:eastAsia="Times New Roman" w:hAnsi="Simplified Arabic" w:cs="Simplified Arabic"/>
          <w:b/>
          <w:bCs/>
          <w:noProof/>
          <w:sz w:val="36"/>
          <w:szCs w:val="36"/>
          <w:rtl/>
          <w:lang w:eastAsia="ar-SA"/>
        </w:rPr>
        <w:t xml:space="preserve">الجلسة العملية </w:t>
      </w:r>
      <w:r w:rsidR="008E3AF4">
        <w:rPr>
          <w:rFonts w:ascii="Simplified Arabic" w:eastAsia="Times New Roman" w:hAnsi="Simplified Arabic" w:cs="Simplified Arabic" w:hint="cs"/>
          <w:b/>
          <w:bCs/>
          <w:noProof/>
          <w:sz w:val="36"/>
          <w:szCs w:val="36"/>
          <w:rtl/>
          <w:lang w:eastAsia="ar-SA"/>
        </w:rPr>
        <w:t>الثامنة</w:t>
      </w:r>
    </w:p>
    <w:p w:rsidR="00415671" w:rsidRPr="005166FC" w:rsidRDefault="00415671" w:rsidP="00415671">
      <w:pPr>
        <w:bidi/>
        <w:spacing w:after="0" w:line="240" w:lineRule="auto"/>
        <w:jc w:val="center"/>
        <w:rPr>
          <w:rFonts w:ascii="Simplified Arabic" w:eastAsia="Times New Roman" w:hAnsi="Simplified Arabic" w:cs="Simplified Arabic"/>
          <w:b/>
          <w:bCs/>
          <w:noProof/>
          <w:sz w:val="36"/>
          <w:szCs w:val="36"/>
          <w:rtl/>
          <w:lang w:eastAsia="ar-SA"/>
        </w:rPr>
      </w:pPr>
    </w:p>
    <w:p w:rsidR="00415671" w:rsidRPr="005166FC" w:rsidRDefault="00415671" w:rsidP="008E3AF4">
      <w:pPr>
        <w:bidi/>
        <w:spacing w:after="0" w:line="240" w:lineRule="auto"/>
        <w:jc w:val="center"/>
        <w:rPr>
          <w:rFonts w:ascii="Simplified Arabic" w:eastAsia="Times New Roman" w:hAnsi="Simplified Arabic" w:cs="Simplified Arabic" w:hint="cs"/>
          <w:b/>
          <w:bCs/>
          <w:noProof/>
          <w:sz w:val="72"/>
          <w:szCs w:val="72"/>
          <w:rtl/>
          <w:lang w:eastAsia="ar-SA"/>
        </w:rPr>
      </w:pPr>
      <w:r w:rsidRPr="005166FC">
        <w:rPr>
          <w:rFonts w:ascii="Simplified Arabic" w:eastAsia="Times New Roman" w:hAnsi="Simplified Arabic" w:cs="Simplified Arabic"/>
          <w:b/>
          <w:bCs/>
          <w:noProof/>
          <w:sz w:val="72"/>
          <w:szCs w:val="72"/>
          <w:lang w:eastAsia="ar-SA"/>
        </w:rPr>
        <w:t>Suppositories</w:t>
      </w:r>
      <w:r w:rsidR="005F66C8">
        <w:rPr>
          <w:rFonts w:ascii="Simplified Arabic" w:eastAsia="Times New Roman" w:hAnsi="Simplified Arabic" w:cs="Simplified Arabic"/>
          <w:b/>
          <w:bCs/>
          <w:noProof/>
          <w:sz w:val="72"/>
          <w:szCs w:val="72"/>
          <w:lang w:eastAsia="ar-SA"/>
        </w:rPr>
        <w:t xml:space="preserve"> </w:t>
      </w:r>
    </w:p>
    <w:p w:rsidR="00415671" w:rsidRPr="00E77185" w:rsidRDefault="00415671" w:rsidP="00415671">
      <w:pPr>
        <w:bidi/>
        <w:spacing w:after="0" w:line="240" w:lineRule="auto"/>
        <w:jc w:val="center"/>
        <w:rPr>
          <w:rFonts w:ascii="Simplified Arabic" w:eastAsia="Times New Roman" w:hAnsi="Simplified Arabic" w:cs="Simplified Arabic"/>
          <w:b/>
          <w:bCs/>
          <w:noProof/>
          <w:sz w:val="26"/>
          <w:szCs w:val="26"/>
          <w:lang w:eastAsia="ar-SA"/>
        </w:rPr>
      </w:pPr>
      <w:r w:rsidRPr="005166FC">
        <w:rPr>
          <w:rFonts w:ascii="Simplified Arabic" w:eastAsia="Times New Roman" w:hAnsi="Simplified Arabic" w:cs="Simplified Arabic" w:hint="cs"/>
          <w:b/>
          <w:bCs/>
          <w:noProof/>
          <w:sz w:val="72"/>
          <w:szCs w:val="72"/>
          <w:rtl/>
          <w:lang w:val="fr-CA" w:eastAsia="ar-SA"/>
        </w:rPr>
        <w:t>التحاميل</w:t>
      </w:r>
    </w:p>
    <w:p w:rsidR="00415671" w:rsidRPr="00E77185" w:rsidRDefault="00415671" w:rsidP="00415671">
      <w:pPr>
        <w:bidi/>
        <w:spacing w:after="0" w:line="240" w:lineRule="auto"/>
        <w:rPr>
          <w:rFonts w:ascii="Simplified Arabic" w:eastAsia="Times New Roman" w:hAnsi="Simplified Arabic" w:cs="Simplified Arabic"/>
          <w:b/>
          <w:bCs/>
          <w:noProof/>
          <w:sz w:val="26"/>
          <w:szCs w:val="26"/>
          <w:rtl/>
          <w:lang w:eastAsia="ar-SA" w:bidi="ar-SY"/>
        </w:rPr>
      </w:pPr>
    </w:p>
    <w:p w:rsidR="00415671" w:rsidRDefault="00415671" w:rsidP="00415671">
      <w:pPr>
        <w:bidi/>
        <w:spacing w:after="0" w:line="240" w:lineRule="auto"/>
        <w:jc w:val="center"/>
        <w:rPr>
          <w:rFonts w:ascii="Simplified Arabic" w:eastAsia="Times New Roman" w:hAnsi="Simplified Arabic" w:cs="Simplified Arabic"/>
          <w:b/>
          <w:bCs/>
          <w:noProof/>
          <w:sz w:val="26"/>
          <w:szCs w:val="26"/>
          <w:rtl/>
          <w:lang w:eastAsia="ar-SA" w:bidi="ar-SY"/>
        </w:rPr>
      </w:pPr>
    </w:p>
    <w:p w:rsidR="00415671" w:rsidRDefault="00415671" w:rsidP="00415671">
      <w:pPr>
        <w:bidi/>
        <w:spacing w:after="0" w:line="240" w:lineRule="auto"/>
        <w:jc w:val="center"/>
        <w:rPr>
          <w:rFonts w:ascii="Simplified Arabic" w:eastAsia="Times New Roman" w:hAnsi="Simplified Arabic" w:cs="Simplified Arabic"/>
          <w:b/>
          <w:bCs/>
          <w:noProof/>
          <w:sz w:val="26"/>
          <w:szCs w:val="26"/>
          <w:rtl/>
          <w:lang w:eastAsia="ar-SA" w:bidi="ar-SY"/>
        </w:rPr>
      </w:pPr>
    </w:p>
    <w:p w:rsidR="00415671" w:rsidRPr="00E77185" w:rsidRDefault="00415671" w:rsidP="00415671">
      <w:pPr>
        <w:bidi/>
        <w:spacing w:after="0" w:line="240" w:lineRule="auto"/>
        <w:jc w:val="center"/>
        <w:rPr>
          <w:rFonts w:ascii="Simplified Arabic" w:eastAsia="Times New Roman" w:hAnsi="Simplified Arabic" w:cs="Simplified Arabic"/>
          <w:b/>
          <w:bCs/>
          <w:noProof/>
          <w:sz w:val="26"/>
          <w:szCs w:val="26"/>
          <w:rtl/>
          <w:lang w:eastAsia="ar-SA" w:bidi="ar-SY"/>
        </w:rPr>
      </w:pPr>
    </w:p>
    <w:p w:rsidR="004F0545" w:rsidRPr="004F0545" w:rsidRDefault="004F0545" w:rsidP="004F0545">
      <w:pPr>
        <w:bidi/>
        <w:spacing w:after="0" w:line="240" w:lineRule="auto"/>
        <w:ind w:right="-709"/>
        <w:jc w:val="both"/>
        <w:rPr>
          <w:rFonts w:ascii="Simplified Arabic" w:hAnsi="Simplified Arabic" w:cs="Simplified Arabic" w:hint="cs"/>
          <w:b/>
          <w:bCs/>
          <w:color w:val="000000" w:themeColor="text1"/>
          <w:sz w:val="26"/>
          <w:szCs w:val="26"/>
          <w:lang w:bidi="ar-SY"/>
        </w:rPr>
      </w:pPr>
    </w:p>
    <w:p w:rsidR="00BF6847" w:rsidRDefault="00BF6847" w:rsidP="004F0545">
      <w:pPr>
        <w:pStyle w:val="a3"/>
        <w:numPr>
          <w:ilvl w:val="0"/>
          <w:numId w:val="1"/>
        </w:numPr>
        <w:bidi/>
        <w:spacing w:after="0" w:line="240" w:lineRule="auto"/>
        <w:ind w:right="-709"/>
        <w:jc w:val="both"/>
        <w:rPr>
          <w:rFonts w:ascii="Simplified Arabic" w:hAnsi="Simplified Arabic" w:cs="Simplified Arabic" w:hint="cs"/>
          <w:b/>
          <w:bCs/>
          <w:color w:val="000000" w:themeColor="text1"/>
          <w:sz w:val="26"/>
          <w:szCs w:val="26"/>
          <w:lang w:bidi="ar-SY"/>
        </w:rPr>
      </w:pPr>
      <w:r>
        <w:rPr>
          <w:rFonts w:ascii="Simplified Arabic" w:eastAsia="Calibri" w:hAnsi="Simplified Arabic" w:cs="Simplified Arabic" w:hint="cs"/>
          <w:b/>
          <w:bCs/>
          <w:color w:val="000000" w:themeColor="text1"/>
          <w:sz w:val="26"/>
          <w:szCs w:val="26"/>
          <w:rtl/>
        </w:rPr>
        <w:lastRenderedPageBreak/>
        <w:t xml:space="preserve">أولاً </w:t>
      </w:r>
      <w:r>
        <w:rPr>
          <w:rFonts w:ascii="Simplified Arabic" w:eastAsia="Calibri" w:hAnsi="Simplified Arabic" w:cs="Simplified Arabic"/>
          <w:b/>
          <w:bCs/>
          <w:color w:val="000000" w:themeColor="text1"/>
          <w:sz w:val="26"/>
          <w:szCs w:val="26"/>
          <w:rtl/>
        </w:rPr>
        <w:t>–</w:t>
      </w:r>
      <w:r>
        <w:rPr>
          <w:rFonts w:ascii="Simplified Arabic" w:eastAsia="Calibri" w:hAnsi="Simplified Arabic" w:cs="Simplified Arabic" w:hint="cs"/>
          <w:b/>
          <w:bCs/>
          <w:color w:val="000000" w:themeColor="text1"/>
          <w:sz w:val="26"/>
          <w:szCs w:val="26"/>
          <w:rtl/>
        </w:rPr>
        <w:t xml:space="preserve"> القسم النظري:</w:t>
      </w:r>
    </w:p>
    <w:p w:rsidR="002D38BF" w:rsidRDefault="002D38BF" w:rsidP="002D38BF">
      <w:pPr>
        <w:bidi/>
        <w:spacing w:after="0" w:line="240" w:lineRule="auto"/>
        <w:ind w:right="-709"/>
        <w:jc w:val="both"/>
        <w:rPr>
          <w:rFonts w:ascii="Simplified Arabic" w:hAnsi="Simplified Arabic" w:cs="Simplified Arabic" w:hint="cs"/>
          <w:b/>
          <w:bCs/>
          <w:color w:val="000000" w:themeColor="text1"/>
          <w:sz w:val="26"/>
          <w:szCs w:val="26"/>
          <w:rtl/>
          <w:lang w:bidi="ar-SY"/>
        </w:rPr>
      </w:pPr>
      <w:r>
        <w:rPr>
          <w:rFonts w:ascii="Simplified Arabic" w:hAnsi="Simplified Arabic" w:cs="Simplified Arabic" w:hint="cs"/>
          <w:b/>
          <w:bCs/>
          <w:color w:val="000000" w:themeColor="text1"/>
          <w:sz w:val="26"/>
          <w:szCs w:val="26"/>
          <w:rtl/>
          <w:lang w:bidi="ar-SY"/>
        </w:rPr>
        <w:t>التحاميل:</w:t>
      </w:r>
    </w:p>
    <w:p w:rsidR="002D38BF" w:rsidRDefault="002D38BF" w:rsidP="002D38BF">
      <w:pPr>
        <w:bidi/>
        <w:spacing w:after="0" w:line="240" w:lineRule="auto"/>
        <w:ind w:right="-709"/>
        <w:jc w:val="both"/>
        <w:rPr>
          <w:rFonts w:ascii="Simplified Arabic" w:hAnsi="Simplified Arabic" w:cs="Simplified Arabic" w:hint="cs"/>
          <w:color w:val="000000" w:themeColor="text1"/>
          <w:sz w:val="26"/>
          <w:szCs w:val="26"/>
          <w:rtl/>
          <w:lang w:bidi="ar-SY"/>
        </w:rPr>
      </w:pPr>
      <w:r>
        <w:rPr>
          <w:rFonts w:ascii="Simplified Arabic" w:hAnsi="Simplified Arabic" w:cs="Simplified Arabic" w:hint="cs"/>
          <w:color w:val="000000" w:themeColor="text1"/>
          <w:sz w:val="26"/>
          <w:szCs w:val="26"/>
          <w:rtl/>
          <w:lang w:bidi="ar-SY"/>
        </w:rPr>
        <w:t>أشكال صيدلانية صلبة مصممة بحيث تكون ملائمة للغرز داخل المستقيم.</w:t>
      </w:r>
    </w:p>
    <w:p w:rsidR="002D38BF" w:rsidRDefault="002D38BF" w:rsidP="002D38BF">
      <w:pPr>
        <w:bidi/>
        <w:spacing w:after="0" w:line="240" w:lineRule="auto"/>
        <w:ind w:right="-709"/>
        <w:jc w:val="both"/>
        <w:rPr>
          <w:rFonts w:ascii="Simplified Arabic" w:hAnsi="Simplified Arabic" w:cs="Simplified Arabic" w:hint="cs"/>
          <w:b/>
          <w:bCs/>
          <w:color w:val="000000" w:themeColor="text1"/>
          <w:sz w:val="26"/>
          <w:szCs w:val="26"/>
          <w:rtl/>
          <w:lang w:bidi="ar-SY"/>
        </w:rPr>
      </w:pPr>
      <w:r w:rsidRPr="002D38BF">
        <w:rPr>
          <w:rFonts w:ascii="Simplified Arabic" w:hAnsi="Simplified Arabic" w:cs="Simplified Arabic" w:hint="cs"/>
          <w:b/>
          <w:bCs/>
          <w:color w:val="000000" w:themeColor="text1"/>
          <w:sz w:val="26"/>
          <w:szCs w:val="26"/>
          <w:rtl/>
          <w:lang w:bidi="ar-SY"/>
        </w:rPr>
        <w:t>أشكال التحاميل:</w:t>
      </w:r>
    </w:p>
    <w:p w:rsidR="002D38BF" w:rsidRPr="002D38BF" w:rsidRDefault="002D38BF" w:rsidP="002D38BF">
      <w:pPr>
        <w:pStyle w:val="a3"/>
        <w:numPr>
          <w:ilvl w:val="0"/>
          <w:numId w:val="22"/>
        </w:numPr>
        <w:bidi/>
        <w:spacing w:after="0" w:line="240" w:lineRule="auto"/>
        <w:ind w:right="-709"/>
        <w:jc w:val="both"/>
        <w:rPr>
          <w:rFonts w:ascii="Simplified Arabic" w:hAnsi="Simplified Arabic" w:cs="Simplified Arabic" w:hint="cs"/>
          <w:color w:val="000000" w:themeColor="text1"/>
          <w:sz w:val="26"/>
          <w:szCs w:val="26"/>
          <w:lang w:bidi="ar-SY"/>
        </w:rPr>
      </w:pPr>
      <w:r w:rsidRPr="002D38BF">
        <w:rPr>
          <w:rFonts w:ascii="Simplified Arabic" w:hAnsi="Simplified Arabic" w:cs="Simplified Arabic" w:hint="cs"/>
          <w:color w:val="000000" w:themeColor="text1"/>
          <w:sz w:val="26"/>
          <w:szCs w:val="26"/>
          <w:rtl/>
          <w:lang w:bidi="ar-SY"/>
        </w:rPr>
        <w:t>مخروطي</w:t>
      </w:r>
    </w:p>
    <w:p w:rsidR="002D38BF" w:rsidRDefault="002D38BF" w:rsidP="002D38BF">
      <w:pPr>
        <w:pStyle w:val="a3"/>
        <w:numPr>
          <w:ilvl w:val="0"/>
          <w:numId w:val="22"/>
        </w:numPr>
        <w:bidi/>
        <w:spacing w:after="0" w:line="240" w:lineRule="auto"/>
        <w:ind w:right="-709"/>
        <w:jc w:val="both"/>
        <w:rPr>
          <w:rFonts w:ascii="Simplified Arabic" w:hAnsi="Simplified Arabic" w:cs="Simplified Arabic" w:hint="cs"/>
          <w:color w:val="000000" w:themeColor="text1"/>
          <w:sz w:val="26"/>
          <w:szCs w:val="26"/>
          <w:lang w:bidi="ar-SY"/>
        </w:rPr>
      </w:pPr>
      <w:r w:rsidRPr="002D38BF">
        <w:rPr>
          <w:rFonts w:ascii="Simplified Arabic" w:hAnsi="Simplified Arabic" w:cs="Simplified Arabic" w:hint="cs"/>
          <w:color w:val="000000" w:themeColor="text1"/>
          <w:sz w:val="26"/>
          <w:szCs w:val="26"/>
          <w:rtl/>
          <w:lang w:bidi="ar-SY"/>
        </w:rPr>
        <w:t>بيضوي</w:t>
      </w:r>
    </w:p>
    <w:p w:rsidR="002D38BF" w:rsidRDefault="002D38BF" w:rsidP="002D38BF">
      <w:pPr>
        <w:pStyle w:val="a3"/>
        <w:bidi/>
        <w:spacing w:after="0" w:line="240" w:lineRule="auto"/>
        <w:ind w:left="0" w:right="-709"/>
        <w:jc w:val="both"/>
        <w:rPr>
          <w:rFonts w:ascii="Simplified Arabic" w:hAnsi="Simplified Arabic" w:cs="Simplified Arabic" w:hint="cs"/>
          <w:color w:val="000000" w:themeColor="text1"/>
          <w:sz w:val="26"/>
          <w:szCs w:val="26"/>
          <w:rtl/>
          <w:lang w:bidi="ar-SY"/>
        </w:rPr>
      </w:pPr>
      <w:r>
        <w:rPr>
          <w:rFonts w:ascii="Simplified Arabic" w:hAnsi="Simplified Arabic" w:cs="Simplified Arabic" w:hint="cs"/>
          <w:color w:val="000000" w:themeColor="text1"/>
          <w:sz w:val="26"/>
          <w:szCs w:val="26"/>
          <w:rtl/>
          <w:lang w:bidi="ar-SY"/>
        </w:rPr>
        <w:t>وزن التحاميل:</w:t>
      </w:r>
    </w:p>
    <w:p w:rsidR="002D38BF" w:rsidRDefault="002D38BF" w:rsidP="002D38BF">
      <w:pPr>
        <w:pStyle w:val="a3"/>
        <w:bidi/>
        <w:spacing w:after="0" w:line="240" w:lineRule="auto"/>
        <w:ind w:left="0" w:right="-709"/>
        <w:jc w:val="both"/>
        <w:rPr>
          <w:rFonts w:ascii="Simplified Arabic" w:hAnsi="Simplified Arabic" w:cs="Simplified Arabic" w:hint="cs"/>
          <w:color w:val="000000" w:themeColor="text1"/>
          <w:sz w:val="26"/>
          <w:szCs w:val="26"/>
          <w:rtl/>
          <w:lang w:bidi="ar-SY"/>
        </w:rPr>
      </w:pPr>
      <w:r>
        <w:rPr>
          <w:rFonts w:ascii="Simplified Arabic" w:hAnsi="Simplified Arabic" w:cs="Simplified Arabic" w:hint="cs"/>
          <w:color w:val="000000" w:themeColor="text1"/>
          <w:sz w:val="26"/>
          <w:szCs w:val="26"/>
          <w:rtl/>
          <w:lang w:bidi="ar-SY"/>
        </w:rPr>
        <w:t xml:space="preserve">يتراوح وزن التحاميل من </w:t>
      </w:r>
    </w:p>
    <w:p w:rsidR="002D38BF" w:rsidRDefault="002D38BF" w:rsidP="002D38BF">
      <w:pPr>
        <w:pStyle w:val="a3"/>
        <w:numPr>
          <w:ilvl w:val="0"/>
          <w:numId w:val="23"/>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color w:val="000000" w:themeColor="text1"/>
          <w:sz w:val="26"/>
          <w:szCs w:val="26"/>
        </w:rPr>
        <w:t>1-3g</w:t>
      </w:r>
      <w:r>
        <w:rPr>
          <w:rFonts w:ascii="Simplified Arabic" w:hAnsi="Simplified Arabic" w:cs="Simplified Arabic" w:hint="cs"/>
          <w:color w:val="000000" w:themeColor="text1"/>
          <w:sz w:val="26"/>
          <w:szCs w:val="26"/>
          <w:rtl/>
          <w:lang w:bidi="ar-SY"/>
        </w:rPr>
        <w:t xml:space="preserve"> بالنسبة للبالغين</w:t>
      </w:r>
    </w:p>
    <w:p w:rsidR="002D38BF" w:rsidRDefault="002D38BF" w:rsidP="002D38BF">
      <w:pPr>
        <w:pStyle w:val="a3"/>
        <w:numPr>
          <w:ilvl w:val="0"/>
          <w:numId w:val="23"/>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color w:val="000000" w:themeColor="text1"/>
          <w:sz w:val="26"/>
          <w:szCs w:val="26"/>
        </w:rPr>
        <w:t>1-2g</w:t>
      </w:r>
      <w:r>
        <w:rPr>
          <w:rFonts w:ascii="Simplified Arabic" w:hAnsi="Simplified Arabic" w:cs="Simplified Arabic" w:hint="cs"/>
          <w:color w:val="000000" w:themeColor="text1"/>
          <w:sz w:val="26"/>
          <w:szCs w:val="26"/>
          <w:rtl/>
          <w:lang w:bidi="ar-SY"/>
        </w:rPr>
        <w:t xml:space="preserve"> بالنسبة للأطفال</w:t>
      </w:r>
    </w:p>
    <w:p w:rsidR="004F0545" w:rsidRDefault="004F0545" w:rsidP="004F0545">
      <w:pPr>
        <w:pStyle w:val="a3"/>
        <w:numPr>
          <w:ilvl w:val="0"/>
          <w:numId w:val="23"/>
        </w:numPr>
        <w:bidi/>
        <w:spacing w:after="0" w:line="240" w:lineRule="auto"/>
        <w:ind w:right="-709"/>
        <w:jc w:val="both"/>
        <w:rPr>
          <w:rFonts w:ascii="Simplified Arabic" w:hAnsi="Simplified Arabic" w:cs="Simplified Arabic" w:hint="cs"/>
          <w:color w:val="000000" w:themeColor="text1"/>
          <w:sz w:val="26"/>
          <w:szCs w:val="26"/>
          <w:lang w:bidi="ar-SY"/>
        </w:rPr>
      </w:pPr>
    </w:p>
    <w:p w:rsidR="002D38BF" w:rsidRPr="00EC5C50" w:rsidRDefault="002D38BF" w:rsidP="002D38BF">
      <w:pPr>
        <w:bidi/>
        <w:spacing w:after="0" w:line="240" w:lineRule="auto"/>
        <w:ind w:right="-709"/>
        <w:jc w:val="both"/>
        <w:rPr>
          <w:rFonts w:ascii="Simplified Arabic" w:hAnsi="Simplified Arabic" w:cs="Simplified Arabic" w:hint="cs"/>
          <w:b/>
          <w:bCs/>
          <w:color w:val="000000" w:themeColor="text1"/>
          <w:sz w:val="26"/>
          <w:szCs w:val="26"/>
          <w:rtl/>
          <w:lang w:bidi="ar-SY"/>
        </w:rPr>
      </w:pPr>
      <w:r w:rsidRPr="00EC5C50">
        <w:rPr>
          <w:rFonts w:ascii="Simplified Arabic" w:hAnsi="Simplified Arabic" w:cs="Simplified Arabic" w:hint="cs"/>
          <w:b/>
          <w:bCs/>
          <w:color w:val="000000" w:themeColor="text1"/>
          <w:sz w:val="26"/>
          <w:szCs w:val="26"/>
          <w:rtl/>
          <w:lang w:bidi="ar-SY"/>
        </w:rPr>
        <w:t>مواصفات التحاميل المثالية:</w:t>
      </w:r>
    </w:p>
    <w:p w:rsidR="002D38BF" w:rsidRDefault="002D38BF" w:rsidP="002D38BF">
      <w:pPr>
        <w:pStyle w:val="a3"/>
        <w:numPr>
          <w:ilvl w:val="0"/>
          <w:numId w:val="24"/>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يجب أن تكون التحاميل متماثلة بالشكل واللون.</w:t>
      </w:r>
    </w:p>
    <w:p w:rsidR="002D38BF" w:rsidRDefault="002D38BF" w:rsidP="002D38BF">
      <w:pPr>
        <w:pStyle w:val="a3"/>
        <w:numPr>
          <w:ilvl w:val="0"/>
          <w:numId w:val="24"/>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أن تكون مصقولة بشكل جيد.</w:t>
      </w:r>
    </w:p>
    <w:p w:rsidR="002D38BF" w:rsidRDefault="002D38BF" w:rsidP="002D38BF">
      <w:pPr>
        <w:pStyle w:val="a3"/>
        <w:numPr>
          <w:ilvl w:val="0"/>
          <w:numId w:val="24"/>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ألا تحتوي فقاعات هوائية بداخلها.</w:t>
      </w:r>
    </w:p>
    <w:p w:rsidR="002D38BF" w:rsidRDefault="002D38BF" w:rsidP="002D38BF">
      <w:pPr>
        <w:pStyle w:val="a3"/>
        <w:numPr>
          <w:ilvl w:val="0"/>
          <w:numId w:val="24"/>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يجب أن تكون مقاومة للعمليات الميكانيكية (تعبئة، تغليف، نقل).</w:t>
      </w:r>
    </w:p>
    <w:p w:rsidR="004F0545" w:rsidRDefault="004F0545" w:rsidP="004F0545">
      <w:pPr>
        <w:pStyle w:val="a3"/>
        <w:numPr>
          <w:ilvl w:val="0"/>
          <w:numId w:val="24"/>
        </w:numPr>
        <w:bidi/>
        <w:spacing w:after="0" w:line="240" w:lineRule="auto"/>
        <w:ind w:right="-709"/>
        <w:jc w:val="both"/>
        <w:rPr>
          <w:rFonts w:ascii="Simplified Arabic" w:hAnsi="Simplified Arabic" w:cs="Simplified Arabic" w:hint="cs"/>
          <w:color w:val="000000" w:themeColor="text1"/>
          <w:sz w:val="26"/>
          <w:szCs w:val="26"/>
          <w:lang w:bidi="ar-SY"/>
        </w:rPr>
      </w:pPr>
    </w:p>
    <w:p w:rsidR="002D38BF" w:rsidRPr="00EC5C50" w:rsidRDefault="002D38BF" w:rsidP="002D38BF">
      <w:pPr>
        <w:pStyle w:val="a3"/>
        <w:bidi/>
        <w:spacing w:after="0" w:line="240" w:lineRule="auto"/>
        <w:ind w:left="0" w:right="-709"/>
        <w:jc w:val="both"/>
        <w:rPr>
          <w:rFonts w:ascii="Simplified Arabic" w:hAnsi="Simplified Arabic" w:cs="Simplified Arabic" w:hint="cs"/>
          <w:b/>
          <w:bCs/>
          <w:color w:val="000000" w:themeColor="text1"/>
          <w:sz w:val="26"/>
          <w:szCs w:val="26"/>
          <w:rtl/>
          <w:lang w:bidi="ar-SY"/>
        </w:rPr>
      </w:pPr>
      <w:r w:rsidRPr="00EC5C50">
        <w:rPr>
          <w:rFonts w:ascii="Simplified Arabic" w:hAnsi="Simplified Arabic" w:cs="Simplified Arabic" w:hint="cs"/>
          <w:b/>
          <w:bCs/>
          <w:color w:val="000000" w:themeColor="text1"/>
          <w:sz w:val="26"/>
          <w:szCs w:val="26"/>
          <w:rtl/>
          <w:lang w:bidi="ar-SY"/>
        </w:rPr>
        <w:t>مميزات التحاميل كأشكال صيدلانية:</w:t>
      </w:r>
    </w:p>
    <w:p w:rsidR="002D38BF" w:rsidRDefault="002D38BF" w:rsidP="002D38BF">
      <w:pPr>
        <w:pStyle w:val="a3"/>
        <w:numPr>
          <w:ilvl w:val="0"/>
          <w:numId w:val="25"/>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يمكن أن تستخدم للاستفادة من تأثيرها الموضعي لمخاطية المستقيم (مثل المخدرات الموضعية)</w:t>
      </w:r>
      <w:r w:rsidR="004F0545">
        <w:rPr>
          <w:rFonts w:ascii="Simplified Arabic" w:hAnsi="Simplified Arabic" w:cs="Simplified Arabic" w:hint="cs"/>
          <w:color w:val="000000" w:themeColor="text1"/>
          <w:sz w:val="26"/>
          <w:szCs w:val="26"/>
          <w:rtl/>
          <w:lang w:bidi="ar-SY"/>
        </w:rPr>
        <w:t>.</w:t>
      </w:r>
    </w:p>
    <w:p w:rsidR="002D38BF" w:rsidRDefault="002D38BF" w:rsidP="002D38BF">
      <w:pPr>
        <w:pStyle w:val="a3"/>
        <w:numPr>
          <w:ilvl w:val="0"/>
          <w:numId w:val="25"/>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يمكن أن تستخدم للاستفادة من تأثيرها الملين.</w:t>
      </w:r>
    </w:p>
    <w:p w:rsidR="002D38BF" w:rsidRDefault="002D38BF" w:rsidP="002D38BF">
      <w:pPr>
        <w:pStyle w:val="a3"/>
        <w:numPr>
          <w:ilvl w:val="0"/>
          <w:numId w:val="25"/>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 xml:space="preserve">في حالة الأدوية التي تسبب تخريش </w:t>
      </w:r>
      <w:r w:rsidR="00EC5C50">
        <w:rPr>
          <w:rFonts w:ascii="Simplified Arabic" w:hAnsi="Simplified Arabic" w:cs="Simplified Arabic" w:hint="cs"/>
          <w:color w:val="000000" w:themeColor="text1"/>
          <w:sz w:val="26"/>
          <w:szCs w:val="26"/>
          <w:rtl/>
          <w:lang w:bidi="ar-SY"/>
        </w:rPr>
        <w:t>للجهاز الهضمي يمكن أن تستخدم عن طريق المستقيم.</w:t>
      </w:r>
    </w:p>
    <w:p w:rsidR="00EC5C50" w:rsidRDefault="00EC5C50" w:rsidP="00EC5C50">
      <w:pPr>
        <w:pStyle w:val="a3"/>
        <w:numPr>
          <w:ilvl w:val="0"/>
          <w:numId w:val="25"/>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يمكن استخدامها في حالة المرضى فاقدي الوعي أو الذين لديهم حالة إقياء.</w:t>
      </w:r>
    </w:p>
    <w:p w:rsidR="00EC5C50" w:rsidRDefault="00EC5C50" w:rsidP="00EC5C50">
      <w:pPr>
        <w:pStyle w:val="a3"/>
        <w:numPr>
          <w:ilvl w:val="0"/>
          <w:numId w:val="25"/>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يمكن الاستفادة من التأثير الجهازي لهذه الأشكال الصيدلانية بالإضافة إلى تجنب المرور الأول عبر الكبد.</w:t>
      </w:r>
    </w:p>
    <w:p w:rsidR="004F0545" w:rsidRDefault="004F0545" w:rsidP="004F0545">
      <w:pPr>
        <w:pStyle w:val="a3"/>
        <w:numPr>
          <w:ilvl w:val="0"/>
          <w:numId w:val="25"/>
        </w:numPr>
        <w:bidi/>
        <w:spacing w:after="0" w:line="240" w:lineRule="auto"/>
        <w:ind w:right="-709"/>
        <w:jc w:val="both"/>
        <w:rPr>
          <w:rFonts w:ascii="Simplified Arabic" w:hAnsi="Simplified Arabic" w:cs="Simplified Arabic" w:hint="cs"/>
          <w:color w:val="000000" w:themeColor="text1"/>
          <w:sz w:val="26"/>
          <w:szCs w:val="26"/>
          <w:lang w:bidi="ar-SY"/>
        </w:rPr>
      </w:pPr>
    </w:p>
    <w:p w:rsidR="00EC5C50" w:rsidRPr="007B208E" w:rsidRDefault="00977801" w:rsidP="00EC5C50">
      <w:pPr>
        <w:pStyle w:val="a3"/>
        <w:bidi/>
        <w:spacing w:after="0" w:line="240" w:lineRule="auto"/>
        <w:ind w:left="0" w:right="-709"/>
        <w:jc w:val="both"/>
        <w:rPr>
          <w:rFonts w:ascii="Simplified Arabic" w:hAnsi="Simplified Arabic" w:cs="Simplified Arabic" w:hint="cs"/>
          <w:b/>
          <w:bCs/>
          <w:color w:val="000000" w:themeColor="text1"/>
          <w:sz w:val="26"/>
          <w:szCs w:val="26"/>
          <w:rtl/>
          <w:lang w:bidi="ar-SY"/>
        </w:rPr>
      </w:pPr>
      <w:r w:rsidRPr="007B208E">
        <w:rPr>
          <w:rFonts w:ascii="Simplified Arabic" w:hAnsi="Simplified Arabic" w:cs="Simplified Arabic" w:hint="cs"/>
          <w:b/>
          <w:bCs/>
          <w:color w:val="000000" w:themeColor="text1"/>
          <w:sz w:val="26"/>
          <w:szCs w:val="26"/>
          <w:rtl/>
          <w:lang w:bidi="ar-SY"/>
        </w:rPr>
        <w:t>مساوئ التحاميل كأشكال صيدلانية:</w:t>
      </w:r>
    </w:p>
    <w:p w:rsidR="00977801" w:rsidRDefault="00977801" w:rsidP="00977801">
      <w:pPr>
        <w:pStyle w:val="a3"/>
        <w:numPr>
          <w:ilvl w:val="0"/>
          <w:numId w:val="26"/>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عدم تقبلها من بعض المرضى أو تعتبر غير محبذة في بعض المجتمعات.</w:t>
      </w:r>
    </w:p>
    <w:p w:rsidR="00977801" w:rsidRDefault="00977801" w:rsidP="00977801">
      <w:pPr>
        <w:pStyle w:val="a3"/>
        <w:numPr>
          <w:ilvl w:val="0"/>
          <w:numId w:val="26"/>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ربما تكون صعبة الاستخدام الذاتي وخاصة المرضى الذين يعانون من مشاكل فيزيائية.</w:t>
      </w:r>
    </w:p>
    <w:p w:rsidR="00977801" w:rsidRDefault="00977801" w:rsidP="00977801">
      <w:pPr>
        <w:pStyle w:val="a3"/>
        <w:numPr>
          <w:ilvl w:val="0"/>
          <w:numId w:val="26"/>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يوجد تباين واختلاف في درجة امتصاصها في الأحياء.</w:t>
      </w:r>
    </w:p>
    <w:p w:rsidR="004F0545" w:rsidRDefault="004F0545" w:rsidP="004F0545">
      <w:pPr>
        <w:bidi/>
        <w:spacing w:after="0" w:line="240" w:lineRule="auto"/>
        <w:ind w:right="-709"/>
        <w:jc w:val="both"/>
        <w:rPr>
          <w:rFonts w:ascii="Simplified Arabic" w:hAnsi="Simplified Arabic" w:cs="Simplified Arabic" w:hint="cs"/>
          <w:color w:val="000000" w:themeColor="text1"/>
          <w:sz w:val="26"/>
          <w:szCs w:val="26"/>
          <w:rtl/>
          <w:lang w:bidi="ar-SY"/>
        </w:rPr>
      </w:pPr>
    </w:p>
    <w:p w:rsidR="004F0545" w:rsidRPr="004F0545" w:rsidRDefault="004F0545" w:rsidP="004F0545">
      <w:pPr>
        <w:bidi/>
        <w:spacing w:after="0" w:line="240" w:lineRule="auto"/>
        <w:ind w:right="-709"/>
        <w:jc w:val="both"/>
        <w:rPr>
          <w:rFonts w:ascii="Simplified Arabic" w:hAnsi="Simplified Arabic" w:cs="Simplified Arabic" w:hint="cs"/>
          <w:color w:val="000000" w:themeColor="text1"/>
          <w:sz w:val="26"/>
          <w:szCs w:val="26"/>
          <w:lang w:bidi="ar-SY"/>
        </w:rPr>
      </w:pPr>
    </w:p>
    <w:p w:rsidR="007B208E" w:rsidRPr="004F0545" w:rsidRDefault="007B208E" w:rsidP="007B208E">
      <w:pPr>
        <w:pStyle w:val="a3"/>
        <w:bidi/>
        <w:spacing w:after="0" w:line="240" w:lineRule="auto"/>
        <w:ind w:left="0" w:right="-709"/>
        <w:jc w:val="both"/>
        <w:rPr>
          <w:rFonts w:ascii="Simplified Arabic" w:hAnsi="Simplified Arabic" w:cs="Simplified Arabic" w:hint="cs"/>
          <w:b/>
          <w:bCs/>
          <w:color w:val="000000" w:themeColor="text1"/>
          <w:sz w:val="26"/>
          <w:szCs w:val="26"/>
          <w:rtl/>
          <w:lang w:bidi="ar-SY"/>
        </w:rPr>
      </w:pPr>
      <w:r w:rsidRPr="004F0545">
        <w:rPr>
          <w:rFonts w:ascii="Simplified Arabic" w:hAnsi="Simplified Arabic" w:cs="Simplified Arabic" w:hint="cs"/>
          <w:b/>
          <w:bCs/>
          <w:color w:val="000000" w:themeColor="text1"/>
          <w:sz w:val="26"/>
          <w:szCs w:val="26"/>
          <w:rtl/>
          <w:lang w:bidi="ar-SY"/>
        </w:rPr>
        <w:lastRenderedPageBreak/>
        <w:t>مواصفات السواغات المناسبة للتحاميل:</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أن تنصهر بدرجة حرارة الجسم أو تنحل بواسطة المفرزات والسوائل الفيزيولوجية.</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غير سامة.</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ألا تخرش المستقيم.</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تحافظ على قوامها في درجات حرارة الحفظ.</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متوافقة مع المواد الدوائية وقابلة للقولبة.</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ألا ينفصل السواغ عن المادة الدوائية.</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قدرة السواغ على تحرير المادة الدوائية في حالة التأثير الجهازي.</w:t>
      </w:r>
    </w:p>
    <w:p w:rsidR="007B208E" w:rsidRDefault="007B208E" w:rsidP="007B208E">
      <w:pPr>
        <w:pStyle w:val="a3"/>
        <w:numPr>
          <w:ilvl w:val="0"/>
          <w:numId w:val="27"/>
        </w:numPr>
        <w:bidi/>
        <w:spacing w:after="0" w:line="240" w:lineRule="auto"/>
        <w:ind w:right="-709"/>
        <w:jc w:val="both"/>
        <w:rPr>
          <w:rFonts w:ascii="Simplified Arabic" w:hAnsi="Simplified Arabic" w:cs="Simplified Arabic" w:hint="cs"/>
          <w:color w:val="000000" w:themeColor="text1"/>
          <w:sz w:val="26"/>
          <w:szCs w:val="26"/>
          <w:lang w:bidi="ar-SY"/>
        </w:rPr>
      </w:pPr>
      <w:r>
        <w:rPr>
          <w:rFonts w:ascii="Simplified Arabic" w:hAnsi="Simplified Arabic" w:cs="Simplified Arabic" w:hint="cs"/>
          <w:color w:val="000000" w:themeColor="text1"/>
          <w:sz w:val="26"/>
          <w:szCs w:val="26"/>
          <w:rtl/>
          <w:lang w:bidi="ar-SY"/>
        </w:rPr>
        <w:t>التحرير البطيء للمادة الدوائية في التحاميل ذات التأثير الموضعي.</w:t>
      </w:r>
    </w:p>
    <w:p w:rsidR="002D38BF" w:rsidRPr="002D38BF" w:rsidRDefault="002D38BF" w:rsidP="002D38BF">
      <w:pPr>
        <w:bidi/>
        <w:spacing w:after="0" w:line="240" w:lineRule="auto"/>
        <w:ind w:right="-709"/>
        <w:jc w:val="both"/>
        <w:rPr>
          <w:rFonts w:ascii="Simplified Arabic" w:hAnsi="Simplified Arabic" w:cs="Simplified Arabic" w:hint="cs"/>
          <w:color w:val="000000" w:themeColor="text1"/>
          <w:sz w:val="26"/>
          <w:szCs w:val="26"/>
          <w:lang w:bidi="ar-SY"/>
        </w:rPr>
      </w:pPr>
    </w:p>
    <w:p w:rsidR="00415671" w:rsidRPr="00B94DDF" w:rsidRDefault="00415671" w:rsidP="00B94DDF">
      <w:pPr>
        <w:bidi/>
        <w:spacing w:after="0" w:line="240" w:lineRule="auto"/>
        <w:ind w:left="360" w:right="-709"/>
        <w:jc w:val="both"/>
        <w:rPr>
          <w:rFonts w:ascii="Simplified Arabic" w:hAnsi="Simplified Arabic" w:cs="Simplified Arabic"/>
          <w:b/>
          <w:bCs/>
          <w:color w:val="000000" w:themeColor="text1"/>
          <w:sz w:val="26"/>
          <w:szCs w:val="26"/>
          <w:rtl/>
          <w:lang w:bidi="ar-SY"/>
        </w:rPr>
      </w:pPr>
      <w:r w:rsidRPr="00B94DDF">
        <w:rPr>
          <w:rFonts w:ascii="Simplified Arabic" w:eastAsia="Calibri" w:hAnsi="Simplified Arabic" w:cs="Simplified Arabic"/>
          <w:b/>
          <w:bCs/>
          <w:color w:val="000000" w:themeColor="text1"/>
          <w:sz w:val="26"/>
          <w:szCs w:val="26"/>
          <w:rtl/>
        </w:rPr>
        <w:t xml:space="preserve">السواغات المستخدمة في صناعة التحاميل: </w:t>
      </w:r>
    </w:p>
    <w:p w:rsidR="00415671" w:rsidRPr="00BF6847" w:rsidRDefault="00415671" w:rsidP="00BF6847">
      <w:pPr>
        <w:numPr>
          <w:ilvl w:val="0"/>
          <w:numId w:val="2"/>
        </w:numPr>
        <w:bidi/>
        <w:spacing w:after="0" w:line="240" w:lineRule="auto"/>
        <w:jc w:val="both"/>
        <w:rPr>
          <w:rFonts w:ascii="Simplified Arabic" w:eastAsia="Calibri" w:hAnsi="Simplified Arabic" w:cs="Simplified Arabic"/>
          <w:b/>
          <w:bCs/>
          <w:color w:val="000000" w:themeColor="text1"/>
          <w:sz w:val="26"/>
          <w:szCs w:val="26"/>
          <w:lang w:bidi="ar-SY"/>
        </w:rPr>
      </w:pPr>
      <w:r w:rsidRPr="00BF6847">
        <w:rPr>
          <w:rFonts w:ascii="Simplified Arabic" w:eastAsia="Calibri" w:hAnsi="Simplified Arabic" w:cs="Simplified Arabic"/>
          <w:b/>
          <w:bCs/>
          <w:color w:val="000000" w:themeColor="text1"/>
          <w:sz w:val="26"/>
          <w:szCs w:val="26"/>
          <w:rtl/>
          <w:lang w:bidi="ar-SY"/>
        </w:rPr>
        <w:t>السواغات الدسمة:</w:t>
      </w:r>
    </w:p>
    <w:p w:rsidR="00415671" w:rsidRPr="00BF6847" w:rsidRDefault="00415671" w:rsidP="00BF6847">
      <w:pPr>
        <w:bidi/>
        <w:spacing w:after="0" w:line="240" w:lineRule="auto"/>
        <w:ind w:left="720"/>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color w:val="000000" w:themeColor="text1"/>
          <w:sz w:val="26"/>
          <w:szCs w:val="26"/>
          <w:rtl/>
        </w:rPr>
        <w:t>تقسم السواغات الدسمة وفق حبها للماء الى زمرتين:</w:t>
      </w:r>
    </w:p>
    <w:p w:rsidR="00415671" w:rsidRPr="00BF6847" w:rsidRDefault="00415671" w:rsidP="00BF6847">
      <w:pPr>
        <w:pStyle w:val="a3"/>
        <w:numPr>
          <w:ilvl w:val="0"/>
          <w:numId w:val="3"/>
        </w:numPr>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rPr>
        <w:t>سواغات دسمة كارهة للماء كليا غير منحلة فيه مثل زبدة الكاكاو.</w:t>
      </w:r>
    </w:p>
    <w:p w:rsidR="00415671" w:rsidRPr="00BF6847" w:rsidRDefault="00415671" w:rsidP="00BF6847">
      <w:pPr>
        <w:pStyle w:val="a3"/>
        <w:numPr>
          <w:ilvl w:val="0"/>
          <w:numId w:val="3"/>
        </w:numPr>
        <w:bidi/>
        <w:spacing w:line="240" w:lineRule="auto"/>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color w:val="000000" w:themeColor="text1"/>
          <w:sz w:val="26"/>
          <w:szCs w:val="26"/>
          <w:rtl/>
        </w:rPr>
        <w:t>سواغات دسمة محبة للماء (سواغات استحلابية): زبدة الكاكاو المضاف اليها اللانولين، أو مزيج من غليسريدات لحموض دسمة ذات قرينة هيدروكسيل مرتفعة.</w:t>
      </w:r>
    </w:p>
    <w:p w:rsidR="00415671" w:rsidRPr="00BF6847" w:rsidRDefault="00415671" w:rsidP="00BF6847">
      <w:pPr>
        <w:pStyle w:val="a3"/>
        <w:numPr>
          <w:ilvl w:val="0"/>
          <w:numId w:val="2"/>
        </w:numPr>
        <w:bidi/>
        <w:spacing w:after="0" w:line="240" w:lineRule="auto"/>
        <w:jc w:val="both"/>
        <w:rPr>
          <w:rFonts w:ascii="Simplified Arabic" w:eastAsia="Calibri" w:hAnsi="Simplified Arabic" w:cs="Simplified Arabic"/>
          <w:b/>
          <w:bCs/>
          <w:color w:val="000000" w:themeColor="text1"/>
          <w:sz w:val="26"/>
          <w:szCs w:val="26"/>
          <w:rtl/>
          <w:lang w:bidi="ar-SY"/>
        </w:rPr>
      </w:pPr>
      <w:r w:rsidRPr="00BF6847">
        <w:rPr>
          <w:rFonts w:ascii="Simplified Arabic" w:eastAsia="Calibri" w:hAnsi="Simplified Arabic" w:cs="Simplified Arabic"/>
          <w:b/>
          <w:bCs/>
          <w:color w:val="000000" w:themeColor="text1"/>
          <w:sz w:val="26"/>
          <w:szCs w:val="26"/>
          <w:rtl/>
          <w:lang w:bidi="ar-SY"/>
        </w:rPr>
        <w:t>السواغات المنحلة بالماء:</w:t>
      </w:r>
    </w:p>
    <w:p w:rsidR="00415671" w:rsidRPr="00BF6847" w:rsidRDefault="00415671" w:rsidP="00BF6847">
      <w:pPr>
        <w:bidi/>
        <w:spacing w:after="0" w:line="240" w:lineRule="auto"/>
        <w:ind w:left="720"/>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color w:val="000000" w:themeColor="text1"/>
          <w:sz w:val="26"/>
          <w:szCs w:val="26"/>
          <w:rtl/>
        </w:rPr>
        <w:t>تصنف السواغات المنحلة في الماء الى زمرتين أساسيتين:</w:t>
      </w:r>
    </w:p>
    <w:p w:rsidR="00415671" w:rsidRPr="00BF6847" w:rsidRDefault="00415671" w:rsidP="00BF6847">
      <w:pPr>
        <w:numPr>
          <w:ilvl w:val="0"/>
          <w:numId w:val="4"/>
        </w:numPr>
        <w:bidi/>
        <w:spacing w:after="0" w:line="240" w:lineRule="auto"/>
        <w:jc w:val="both"/>
        <w:rPr>
          <w:rFonts w:ascii="Simplified Arabic" w:eastAsia="Calibri" w:hAnsi="Simplified Arabic" w:cs="Simplified Arabic"/>
          <w:b/>
          <w:bCs/>
          <w:color w:val="000000" w:themeColor="text1"/>
          <w:sz w:val="26"/>
          <w:szCs w:val="26"/>
          <w:rtl/>
          <w:lang w:bidi="ar-SY"/>
        </w:rPr>
      </w:pPr>
      <w:r w:rsidRPr="00BF6847">
        <w:rPr>
          <w:rFonts w:ascii="Simplified Arabic" w:eastAsia="Calibri" w:hAnsi="Simplified Arabic" w:cs="Simplified Arabic"/>
          <w:b/>
          <w:bCs/>
          <w:color w:val="000000" w:themeColor="text1"/>
          <w:sz w:val="26"/>
          <w:szCs w:val="26"/>
          <w:rtl/>
        </w:rPr>
        <w:t>زمرة الهلاميات العضوية المائية</w:t>
      </w:r>
      <w:r w:rsidRPr="00BF6847">
        <w:rPr>
          <w:rFonts w:ascii="Simplified Arabic" w:eastAsia="Calibri" w:hAnsi="Simplified Arabic" w:cs="Simplified Arabic" w:hint="cs"/>
          <w:b/>
          <w:bCs/>
          <w:color w:val="000000" w:themeColor="text1"/>
          <w:sz w:val="26"/>
          <w:szCs w:val="26"/>
          <w:rtl/>
        </w:rPr>
        <w:t>(الجيلاتين)</w:t>
      </w:r>
      <w:r w:rsidRPr="00BF6847">
        <w:rPr>
          <w:rFonts w:ascii="Simplified Arabic" w:eastAsia="Calibri" w:hAnsi="Simplified Arabic" w:cs="Simplified Arabic"/>
          <w:b/>
          <w:bCs/>
          <w:color w:val="000000" w:themeColor="text1"/>
          <w:sz w:val="26"/>
          <w:szCs w:val="26"/>
          <w:rtl/>
        </w:rPr>
        <w:t xml:space="preserve"> .</w:t>
      </w:r>
    </w:p>
    <w:p w:rsidR="00415671" w:rsidRPr="00BF6847" w:rsidRDefault="00415671" w:rsidP="00BF6847">
      <w:pPr>
        <w:numPr>
          <w:ilvl w:val="0"/>
          <w:numId w:val="4"/>
        </w:numPr>
        <w:bidi/>
        <w:spacing w:after="0" w:line="240" w:lineRule="auto"/>
        <w:jc w:val="both"/>
        <w:rPr>
          <w:rFonts w:ascii="Simplified Arabic" w:eastAsia="Calibri" w:hAnsi="Simplified Arabic" w:cs="Simplified Arabic"/>
          <w:b/>
          <w:bCs/>
          <w:color w:val="000000" w:themeColor="text1"/>
          <w:sz w:val="26"/>
          <w:szCs w:val="26"/>
          <w:lang w:bidi="ar-SY"/>
        </w:rPr>
      </w:pPr>
      <w:r w:rsidRPr="00BF6847">
        <w:rPr>
          <w:rFonts w:ascii="Simplified Arabic" w:eastAsia="Calibri" w:hAnsi="Simplified Arabic" w:cs="Simplified Arabic"/>
          <w:b/>
          <w:bCs/>
          <w:color w:val="000000" w:themeColor="text1"/>
          <w:sz w:val="26"/>
          <w:szCs w:val="26"/>
          <w:rtl/>
        </w:rPr>
        <w:t>زمرة البولي ايتلين</w:t>
      </w:r>
      <w:r w:rsidR="00B94DDF">
        <w:rPr>
          <w:rFonts w:ascii="Simplified Arabic" w:eastAsia="Calibri" w:hAnsi="Simplified Arabic" w:cs="Simplified Arabic" w:hint="cs"/>
          <w:b/>
          <w:bCs/>
          <w:color w:val="000000" w:themeColor="text1"/>
          <w:sz w:val="26"/>
          <w:szCs w:val="26"/>
          <w:rtl/>
        </w:rPr>
        <w:t xml:space="preserve"> </w:t>
      </w:r>
      <w:r w:rsidRPr="00BF6847">
        <w:rPr>
          <w:rFonts w:ascii="Simplified Arabic" w:eastAsia="Calibri" w:hAnsi="Simplified Arabic" w:cs="Simplified Arabic"/>
          <w:b/>
          <w:bCs/>
          <w:color w:val="000000" w:themeColor="text1"/>
          <w:sz w:val="26"/>
          <w:szCs w:val="26"/>
          <w:rtl/>
        </w:rPr>
        <w:t>غليكول</w:t>
      </w:r>
      <w:r w:rsidRPr="00BF6847">
        <w:rPr>
          <w:rFonts w:ascii="Simplified Arabic" w:eastAsia="Calibri" w:hAnsi="Simplified Arabic" w:cs="Simplified Arabic"/>
          <w:b/>
          <w:bCs/>
          <w:color w:val="000000" w:themeColor="text1"/>
          <w:sz w:val="26"/>
          <w:szCs w:val="26"/>
        </w:rPr>
        <w:t>PEG</w:t>
      </w:r>
      <w:r w:rsidRPr="00BF6847">
        <w:rPr>
          <w:rFonts w:ascii="Simplified Arabic" w:eastAsia="Calibri" w:hAnsi="Simplified Arabic" w:cs="Simplified Arabic"/>
          <w:b/>
          <w:bCs/>
          <w:color w:val="000000" w:themeColor="text1"/>
          <w:sz w:val="26"/>
          <w:szCs w:val="26"/>
          <w:rtl/>
        </w:rPr>
        <w:t>.</w:t>
      </w:r>
    </w:p>
    <w:p w:rsidR="00415671" w:rsidRPr="00BF6847" w:rsidRDefault="00415671" w:rsidP="00BF6847">
      <w:pPr>
        <w:numPr>
          <w:ilvl w:val="0"/>
          <w:numId w:val="4"/>
        </w:numPr>
        <w:bidi/>
        <w:spacing w:after="0" w:line="240" w:lineRule="auto"/>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b/>
          <w:bCs/>
          <w:color w:val="000000" w:themeColor="text1"/>
          <w:sz w:val="26"/>
          <w:szCs w:val="26"/>
          <w:rtl/>
          <w:lang w:bidi="ar-SY"/>
        </w:rPr>
        <w:t>سواغات البولي ايتيلن</w:t>
      </w:r>
      <w:r w:rsidR="004F0545">
        <w:rPr>
          <w:rFonts w:ascii="Simplified Arabic" w:eastAsia="Calibri" w:hAnsi="Simplified Arabic" w:cs="Simplified Arabic" w:hint="cs"/>
          <w:b/>
          <w:bCs/>
          <w:color w:val="000000" w:themeColor="text1"/>
          <w:sz w:val="26"/>
          <w:szCs w:val="26"/>
          <w:rtl/>
          <w:lang w:bidi="ar-SY"/>
        </w:rPr>
        <w:t xml:space="preserve"> </w:t>
      </w:r>
      <w:r w:rsidRPr="00BF6847">
        <w:rPr>
          <w:rFonts w:ascii="Simplified Arabic" w:eastAsia="Calibri" w:hAnsi="Simplified Arabic" w:cs="Simplified Arabic"/>
          <w:b/>
          <w:bCs/>
          <w:color w:val="000000" w:themeColor="text1"/>
          <w:sz w:val="26"/>
          <w:szCs w:val="26"/>
          <w:rtl/>
          <w:lang w:bidi="ar-SY"/>
        </w:rPr>
        <w:t>غليكول</w:t>
      </w:r>
      <w:r w:rsidRPr="00BF6847">
        <w:rPr>
          <w:rFonts w:ascii="Simplified Arabic" w:eastAsia="Calibri" w:hAnsi="Simplified Arabic" w:cs="Simplified Arabic"/>
          <w:color w:val="000000" w:themeColor="text1"/>
          <w:sz w:val="26"/>
          <w:szCs w:val="26"/>
          <w:rtl/>
          <w:lang w:bidi="ar-SY"/>
        </w:rPr>
        <w:t>:متماثرات لأوكسيد الايتيلن، سائلة في الأوزان الجزيئية 200-600 و صلبة في الأوزان الجزيئية الأعلى من 1000.</w:t>
      </w:r>
    </w:p>
    <w:p w:rsidR="00415671" w:rsidRPr="00BF6847" w:rsidRDefault="00415671" w:rsidP="00BF6847">
      <w:pPr>
        <w:pStyle w:val="a3"/>
        <w:numPr>
          <w:ilvl w:val="0"/>
          <w:numId w:val="19"/>
        </w:numPr>
        <w:bidi/>
        <w:spacing w:after="0" w:line="240" w:lineRule="auto"/>
        <w:ind w:left="360"/>
        <w:jc w:val="both"/>
        <w:rPr>
          <w:rFonts w:ascii="Simplified Arabic" w:eastAsia="Calibri" w:hAnsi="Simplified Arabic" w:cs="Simplified Arabic"/>
          <w:b/>
          <w:bCs/>
          <w:color w:val="000000" w:themeColor="text1"/>
          <w:sz w:val="26"/>
          <w:szCs w:val="26"/>
          <w:rtl/>
          <w:lang w:bidi="ar-SY"/>
        </w:rPr>
      </w:pPr>
      <w:r w:rsidRPr="00BF6847">
        <w:rPr>
          <w:rFonts w:ascii="Simplified Arabic" w:eastAsia="Calibri" w:hAnsi="Simplified Arabic" w:cs="Simplified Arabic"/>
          <w:b/>
          <w:bCs/>
          <w:color w:val="000000" w:themeColor="text1"/>
          <w:sz w:val="26"/>
          <w:szCs w:val="26"/>
          <w:rtl/>
          <w:lang w:bidi="ar-SY"/>
        </w:rPr>
        <w:t>مساوئها:</w:t>
      </w:r>
    </w:p>
    <w:p w:rsidR="00415671" w:rsidRPr="00BF6847" w:rsidRDefault="00415671" w:rsidP="00BF6847">
      <w:pPr>
        <w:pStyle w:val="a3"/>
        <w:numPr>
          <w:ilvl w:val="0"/>
          <w:numId w:val="6"/>
        </w:numPr>
        <w:bidi/>
        <w:spacing w:line="240" w:lineRule="auto"/>
        <w:ind w:left="450"/>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انحلالها البطيء في سوائل المستقيم.</w:t>
      </w:r>
    </w:p>
    <w:p w:rsidR="00415671" w:rsidRPr="00BF6847" w:rsidRDefault="00415671" w:rsidP="00BF6847">
      <w:pPr>
        <w:pStyle w:val="a3"/>
        <w:numPr>
          <w:ilvl w:val="0"/>
          <w:numId w:val="6"/>
        </w:numPr>
        <w:bidi/>
        <w:spacing w:line="240" w:lineRule="auto"/>
        <w:ind w:left="450"/>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تأثيرها المخرش لغشاء المستقيم.</w:t>
      </w:r>
    </w:p>
    <w:p w:rsidR="00415671" w:rsidRPr="00BF6847" w:rsidRDefault="00415671" w:rsidP="00BF6847">
      <w:pPr>
        <w:pStyle w:val="a3"/>
        <w:numPr>
          <w:ilvl w:val="0"/>
          <w:numId w:val="6"/>
        </w:numPr>
        <w:bidi/>
        <w:spacing w:line="240" w:lineRule="auto"/>
        <w:ind w:left="450"/>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تنافراتها مع عدد من المواد الدوائية: كالهالوجينات و الفينولات و بعض المضادات الحيوية.</w:t>
      </w:r>
    </w:p>
    <w:p w:rsidR="00415671" w:rsidRPr="00BF6847" w:rsidRDefault="00415671" w:rsidP="00BF6847">
      <w:pPr>
        <w:pStyle w:val="a3"/>
        <w:numPr>
          <w:ilvl w:val="0"/>
          <w:numId w:val="6"/>
        </w:numPr>
        <w:bidi/>
        <w:spacing w:line="240" w:lineRule="auto"/>
        <w:ind w:left="450"/>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أمزجتها مع السلفاميدات تصفر مع الزمن.</w:t>
      </w:r>
    </w:p>
    <w:p w:rsidR="00415671" w:rsidRPr="00BF6847" w:rsidRDefault="00415671" w:rsidP="00BF6847">
      <w:pPr>
        <w:pStyle w:val="a3"/>
        <w:numPr>
          <w:ilvl w:val="0"/>
          <w:numId w:val="2"/>
        </w:numPr>
        <w:bidi/>
        <w:spacing w:after="0" w:line="240" w:lineRule="auto"/>
        <w:jc w:val="both"/>
        <w:rPr>
          <w:rFonts w:ascii="Simplified Arabic" w:eastAsia="Calibri" w:hAnsi="Simplified Arabic" w:cs="Simplified Arabic"/>
          <w:b/>
          <w:bCs/>
          <w:color w:val="000000" w:themeColor="text1"/>
          <w:sz w:val="26"/>
          <w:szCs w:val="26"/>
          <w:rtl/>
          <w:lang w:bidi="ar-SY"/>
        </w:rPr>
      </w:pPr>
      <w:r w:rsidRPr="00BF6847">
        <w:rPr>
          <w:rFonts w:ascii="Simplified Arabic" w:eastAsia="Calibri" w:hAnsi="Simplified Arabic" w:cs="Simplified Arabic"/>
          <w:b/>
          <w:bCs/>
          <w:color w:val="000000" w:themeColor="text1"/>
          <w:sz w:val="26"/>
          <w:szCs w:val="26"/>
          <w:rtl/>
        </w:rPr>
        <w:t>السواغات نصف الصنعية الحديثة:</w:t>
      </w:r>
    </w:p>
    <w:p w:rsidR="00415671" w:rsidRPr="00BF6847" w:rsidRDefault="00415671" w:rsidP="00BF6847">
      <w:pPr>
        <w:bidi/>
        <w:spacing w:after="0" w:line="240" w:lineRule="auto"/>
        <w:ind w:left="720"/>
        <w:jc w:val="both"/>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tl/>
        </w:rPr>
        <w:t>وهي عبارة عن مزائج لغليسيريدات مشبعة، لا تبدي المشاكل التي تبديها زبدة الكاكاو</w:t>
      </w:r>
    </w:p>
    <w:p w:rsidR="00BF6847" w:rsidRPr="00BF6847" w:rsidRDefault="00415671" w:rsidP="00BF6847">
      <w:pPr>
        <w:bidi/>
        <w:spacing w:after="0" w:line="240" w:lineRule="auto"/>
        <w:ind w:left="720"/>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color w:val="000000" w:themeColor="text1"/>
          <w:sz w:val="26"/>
          <w:szCs w:val="26"/>
          <w:rtl/>
        </w:rPr>
        <w:t>أمثلة:</w:t>
      </w:r>
      <w:r w:rsidRPr="00BF6847">
        <w:rPr>
          <w:rFonts w:ascii="Simplified Arabic" w:eastAsia="Calibri" w:hAnsi="Simplified Arabic" w:cs="Simplified Arabic"/>
          <w:color w:val="000000" w:themeColor="text1"/>
          <w:sz w:val="26"/>
          <w:szCs w:val="26"/>
          <w:lang w:bidi="ar-SY"/>
        </w:rPr>
        <w:t xml:space="preserve">Adeps solidus: </w:t>
      </w:r>
      <w:r w:rsidR="00BF6847" w:rsidRPr="00BF6847">
        <w:rPr>
          <w:rFonts w:ascii="Simplified Arabic" w:eastAsia="Calibri" w:hAnsi="Simplified Arabic" w:cs="Simplified Arabic"/>
          <w:color w:val="000000" w:themeColor="text1"/>
          <w:sz w:val="26"/>
          <w:szCs w:val="26"/>
          <w:lang w:bidi="ar-SY"/>
        </w:rPr>
        <w:t>Witepsol, Massa estranium</w:t>
      </w:r>
    </w:p>
    <w:p w:rsidR="00415671" w:rsidRPr="00BF6847" w:rsidRDefault="00415671" w:rsidP="00BF6847">
      <w:pPr>
        <w:pStyle w:val="a3"/>
        <w:numPr>
          <w:ilvl w:val="0"/>
          <w:numId w:val="20"/>
        </w:numPr>
        <w:bidi/>
        <w:spacing w:after="0" w:line="240" w:lineRule="auto"/>
        <w:jc w:val="both"/>
        <w:rPr>
          <w:rFonts w:ascii="Simplified Arabic" w:eastAsia="Calibri" w:hAnsi="Simplified Arabic" w:cs="Simplified Arabic"/>
          <w:b/>
          <w:bCs/>
          <w:color w:val="000000" w:themeColor="text1"/>
          <w:sz w:val="26"/>
          <w:szCs w:val="26"/>
          <w:lang w:bidi="ar-SY"/>
        </w:rPr>
      </w:pPr>
      <w:r w:rsidRPr="00BF6847">
        <w:rPr>
          <w:rFonts w:ascii="Simplified Arabic" w:eastAsia="Calibri" w:hAnsi="Simplified Arabic" w:cs="Simplified Arabic"/>
          <w:b/>
          <w:bCs/>
          <w:color w:val="000000" w:themeColor="text1"/>
          <w:sz w:val="26"/>
          <w:szCs w:val="26"/>
          <w:rtl/>
          <w:lang w:bidi="ar-SY"/>
        </w:rPr>
        <w:lastRenderedPageBreak/>
        <w:t>سواغات الويتبسول:</w:t>
      </w:r>
      <w:r w:rsidR="00BF6847" w:rsidRPr="00BF6847">
        <w:rPr>
          <w:rFonts w:ascii="Simplified Arabic" w:eastAsia="Calibri" w:hAnsi="Simplified Arabic" w:cs="Simplified Arabic"/>
          <w:b/>
          <w:bCs/>
          <w:color w:val="000000" w:themeColor="text1"/>
          <w:sz w:val="26"/>
          <w:szCs w:val="26"/>
          <w:lang w:bidi="ar-SY"/>
        </w:rPr>
        <w:t>Witpsol H, W, S, E</w:t>
      </w:r>
    </w:p>
    <w:p w:rsidR="00415671" w:rsidRPr="00BF6847" w:rsidRDefault="00415671" w:rsidP="00BF6847">
      <w:pPr>
        <w:pStyle w:val="a3"/>
        <w:numPr>
          <w:ilvl w:val="0"/>
          <w:numId w:val="8"/>
        </w:numPr>
        <w:bidi/>
        <w:spacing w:after="0"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b/>
          <w:bCs/>
          <w:color w:val="000000" w:themeColor="text1"/>
          <w:sz w:val="26"/>
          <w:szCs w:val="26"/>
          <w:lang w:bidi="ar-SY"/>
        </w:rPr>
        <w:t>Witpsol H</w:t>
      </w:r>
      <w:r w:rsidRPr="00BF6847">
        <w:rPr>
          <w:rFonts w:ascii="Simplified Arabic" w:eastAsia="Calibri" w:hAnsi="Simplified Arabic" w:cs="Simplified Arabic"/>
          <w:b/>
          <w:bCs/>
          <w:color w:val="000000" w:themeColor="text1"/>
          <w:sz w:val="26"/>
          <w:szCs w:val="26"/>
          <w:rtl/>
          <w:lang w:bidi="ar-SY"/>
        </w:rPr>
        <w:t>:</w:t>
      </w:r>
    </w:p>
    <w:p w:rsidR="00415671" w:rsidRPr="00BF6847" w:rsidRDefault="00415671" w:rsidP="00BF6847">
      <w:pPr>
        <w:pStyle w:val="a3"/>
        <w:bidi/>
        <w:spacing w:after="0"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تتكون من مواد دسمة قاسية تتصف باحتوائها على نسبة قليلة من أحاديات الغليسيريد فهي ذات قرينة هيدروكسيل منخفضة. تصبح قاسية سهلة الكسر لدى التبريد الشديد. سرعة تصلبها تناسب التصنيع الألي للتحاميل بطريقة الصهر الكريمي، تتمتع بفاصل انصهار ضيق من أشهر أنواعها:</w:t>
      </w:r>
    </w:p>
    <w:p w:rsidR="00415671" w:rsidRPr="00BF6847" w:rsidRDefault="00415671" w:rsidP="00BF6847">
      <w:pPr>
        <w:bidi/>
        <w:spacing w:after="0" w:line="240" w:lineRule="auto"/>
        <w:jc w:val="both"/>
        <w:rPr>
          <w:rFonts w:ascii="Simplified Arabic" w:eastAsia="Calibri" w:hAnsi="Simplified Arabic" w:cs="Simplified Arabic"/>
          <w:b/>
          <w:bCs/>
          <w:color w:val="000000" w:themeColor="text1"/>
          <w:sz w:val="26"/>
          <w:szCs w:val="26"/>
          <w:rtl/>
          <w:lang w:bidi="ar-SY"/>
        </w:rPr>
      </w:pPr>
      <w:r w:rsidRPr="00BF6847">
        <w:rPr>
          <w:rFonts w:ascii="Simplified Arabic" w:eastAsia="Calibri" w:hAnsi="Simplified Arabic" w:cs="Simplified Arabic"/>
          <w:b/>
          <w:bCs/>
          <w:color w:val="000000" w:themeColor="text1"/>
          <w:sz w:val="26"/>
          <w:szCs w:val="26"/>
          <w:lang w:bidi="ar-SY"/>
        </w:rPr>
        <w:t>Witpsol H12</w:t>
      </w:r>
      <w:r w:rsidRPr="00BF6847">
        <w:rPr>
          <w:rFonts w:ascii="Simplified Arabic" w:eastAsia="Calibri" w:hAnsi="Simplified Arabic" w:cs="Simplified Arabic"/>
          <w:b/>
          <w:bCs/>
          <w:color w:val="000000" w:themeColor="text1"/>
          <w:sz w:val="26"/>
          <w:szCs w:val="26"/>
          <w:rtl/>
          <w:lang w:bidi="ar-SY"/>
        </w:rPr>
        <w:t xml:space="preserve">   , </w:t>
      </w:r>
      <w:r w:rsidRPr="00BF6847">
        <w:rPr>
          <w:rFonts w:ascii="Simplified Arabic" w:eastAsia="Calibri" w:hAnsi="Simplified Arabic" w:cs="Simplified Arabic"/>
          <w:b/>
          <w:bCs/>
          <w:color w:val="000000" w:themeColor="text1"/>
          <w:sz w:val="26"/>
          <w:szCs w:val="26"/>
          <w:lang w:bidi="ar-SY"/>
        </w:rPr>
        <w:t>Witpsol H1</w:t>
      </w:r>
      <w:r w:rsidRPr="00BF6847">
        <w:rPr>
          <w:rFonts w:ascii="Simplified Arabic" w:eastAsia="Calibri" w:hAnsi="Simplified Arabic" w:cs="Simplified Arabic"/>
          <w:b/>
          <w:bCs/>
          <w:color w:val="000000" w:themeColor="text1"/>
          <w:sz w:val="26"/>
          <w:szCs w:val="26"/>
          <w:lang w:val="en-GB" w:bidi="ar-SY"/>
        </w:rPr>
        <w:t>5</w:t>
      </w:r>
      <w:r w:rsidRPr="00BF6847">
        <w:rPr>
          <w:rFonts w:ascii="Simplified Arabic" w:eastAsia="Calibri" w:hAnsi="Simplified Arabic" w:cs="Simplified Arabic"/>
          <w:b/>
          <w:bCs/>
          <w:color w:val="000000" w:themeColor="text1"/>
          <w:sz w:val="26"/>
          <w:szCs w:val="26"/>
          <w:rtl/>
          <w:lang w:bidi="ar-SY"/>
        </w:rPr>
        <w:t xml:space="preserve">, </w:t>
      </w:r>
      <w:r w:rsidRPr="00BF6847">
        <w:rPr>
          <w:rFonts w:ascii="Simplified Arabic" w:eastAsia="Calibri" w:hAnsi="Simplified Arabic" w:cs="Simplified Arabic"/>
          <w:b/>
          <w:bCs/>
          <w:color w:val="000000" w:themeColor="text1"/>
          <w:sz w:val="26"/>
          <w:szCs w:val="26"/>
          <w:lang w:bidi="ar-SY"/>
        </w:rPr>
        <w:t>Witpsol H19</w:t>
      </w:r>
    </w:p>
    <w:p w:rsidR="00415671" w:rsidRPr="00BF6847" w:rsidRDefault="00415671" w:rsidP="00BF6847">
      <w:pPr>
        <w:pStyle w:val="a3"/>
        <w:numPr>
          <w:ilvl w:val="0"/>
          <w:numId w:val="9"/>
        </w:numPr>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b/>
          <w:bCs/>
          <w:color w:val="000000" w:themeColor="text1"/>
          <w:sz w:val="26"/>
          <w:szCs w:val="26"/>
          <w:lang w:bidi="ar-SY"/>
        </w:rPr>
        <w:t>Witpsol W</w:t>
      </w:r>
      <w:r w:rsidRPr="00BF6847">
        <w:rPr>
          <w:rFonts w:ascii="Simplified Arabic" w:eastAsia="Calibri" w:hAnsi="Simplified Arabic" w:cs="Simplified Arabic"/>
          <w:b/>
          <w:bCs/>
          <w:color w:val="000000" w:themeColor="text1"/>
          <w:sz w:val="26"/>
          <w:szCs w:val="26"/>
          <w:rtl/>
          <w:lang w:bidi="ar-SY"/>
        </w:rPr>
        <w:t xml:space="preserve"> :</w:t>
      </w:r>
      <w:r w:rsidRPr="00BF6847">
        <w:rPr>
          <w:rFonts w:ascii="Simplified Arabic" w:eastAsia="Calibri" w:hAnsi="Simplified Arabic" w:cs="Simplified Arabic"/>
          <w:color w:val="000000" w:themeColor="text1"/>
          <w:sz w:val="26"/>
          <w:szCs w:val="26"/>
          <w:rtl/>
          <w:lang w:bidi="ar-SY"/>
        </w:rPr>
        <w:t>تبدي هذه السواغات فاصل انصهار كبير و تتمتع بلزوجة جيدة ينصح بها لدى اضافة مواد فعالة طيارة و كذلك في التحضير الألي للتحاميل على المستوى الصناعي، تتمتع هذه السواغات بقرينة هيدروكسيل أكثر ارتفاعا من السابقة تتراوح ما بين20-50.</w:t>
      </w:r>
    </w:p>
    <w:p w:rsidR="00415671" w:rsidRPr="00BF6847" w:rsidRDefault="00415671" w:rsidP="00BF6847">
      <w:pPr>
        <w:pStyle w:val="a3"/>
        <w:numPr>
          <w:ilvl w:val="0"/>
          <w:numId w:val="10"/>
        </w:numPr>
        <w:bidi/>
        <w:spacing w:line="240" w:lineRule="auto"/>
        <w:jc w:val="both"/>
        <w:rPr>
          <w:rFonts w:ascii="Simplified Arabic" w:eastAsia="Calibri" w:hAnsi="Simplified Arabic" w:cs="Simplified Arabic"/>
          <w:b/>
          <w:bCs/>
          <w:color w:val="000000" w:themeColor="text1"/>
          <w:sz w:val="26"/>
          <w:szCs w:val="26"/>
          <w:rtl/>
          <w:lang w:bidi="ar-SY"/>
        </w:rPr>
      </w:pPr>
      <w:r w:rsidRPr="00BF6847">
        <w:rPr>
          <w:rFonts w:ascii="Simplified Arabic" w:eastAsia="Calibri" w:hAnsi="Simplified Arabic" w:cs="Simplified Arabic"/>
          <w:b/>
          <w:bCs/>
          <w:color w:val="000000" w:themeColor="text1"/>
          <w:sz w:val="26"/>
          <w:szCs w:val="26"/>
          <w:lang w:bidi="ar-SY"/>
        </w:rPr>
        <w:t>Witpsol W 35</w:t>
      </w:r>
      <w:r w:rsidRPr="00BF6847">
        <w:rPr>
          <w:rFonts w:ascii="Simplified Arabic" w:eastAsia="Calibri" w:hAnsi="Simplified Arabic" w:cs="Simplified Arabic"/>
          <w:b/>
          <w:bCs/>
          <w:color w:val="000000" w:themeColor="text1"/>
          <w:sz w:val="26"/>
          <w:szCs w:val="26"/>
          <w:rtl/>
          <w:lang w:bidi="ar-SY"/>
        </w:rPr>
        <w:t>:</w:t>
      </w:r>
      <w:r w:rsidRPr="00BF6847">
        <w:rPr>
          <w:rFonts w:ascii="Simplified Arabic" w:eastAsia="Calibri" w:hAnsi="Simplified Arabic" w:cs="Simplified Arabic"/>
          <w:color w:val="000000" w:themeColor="text1"/>
          <w:sz w:val="26"/>
          <w:szCs w:val="26"/>
          <w:rtl/>
        </w:rPr>
        <w:t>سواغ ذو لزوجية جيدة درجة تصلبه منخفضة (27-32 م) تبقى كتلته المصهورة طويلا بحالة لزجة مما يسمح بزمن كاف لإدخال المواد الدوائية و لمجانستها بعناية. ينصح باستعمال هذا السواغ في التحضيرات المعقدة التي تتطلب زمنا طويلا نسبيا و التي لا تتطلب تصلبا سريعا كما يمكن استخدام هذا السواغ في التحضيرات الصناعية و يمكن تسريع تصلب تحاميل هذا السواغ باستخدام المبردات دون خشية حدوث التشقق أو التصدع.</w:t>
      </w:r>
    </w:p>
    <w:p w:rsidR="00415671" w:rsidRPr="00BF6847" w:rsidRDefault="00415671" w:rsidP="00BF6847">
      <w:pPr>
        <w:pStyle w:val="a3"/>
        <w:numPr>
          <w:ilvl w:val="0"/>
          <w:numId w:val="11"/>
        </w:numPr>
        <w:bidi/>
        <w:spacing w:line="240" w:lineRule="auto"/>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b/>
          <w:bCs/>
          <w:color w:val="000000" w:themeColor="text1"/>
          <w:sz w:val="26"/>
          <w:szCs w:val="26"/>
          <w:lang w:bidi="ar-SY"/>
        </w:rPr>
        <w:t>Witpsol s</w:t>
      </w:r>
      <w:r w:rsidRPr="00BF6847">
        <w:rPr>
          <w:rFonts w:ascii="Simplified Arabic" w:eastAsia="Calibri" w:hAnsi="Simplified Arabic" w:cs="Simplified Arabic"/>
          <w:b/>
          <w:bCs/>
          <w:color w:val="000000" w:themeColor="text1"/>
          <w:sz w:val="26"/>
          <w:szCs w:val="26"/>
          <w:rtl/>
          <w:lang w:bidi="ar-SY"/>
        </w:rPr>
        <w:t xml:space="preserve"> :</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تتمتع هذه السواغات بلزوجة عالية في درجة حرارة الصب المنخفضة، تحوي عوامل فعالة سطحيا تسمح ببعثرة جيدة للمواد الفعالة الحاوية عليها و تسمح بتوزيع جيد للسواغ على أغشية المستقيم و المهبل. ذات قرينة هيدروكسيل مرتفعة جدا (50-70) ينصح باستعمال هذه السواغات في التحضيرات الكبيرة و في تحضير التحاميل الحاوية عل</w:t>
      </w:r>
      <w:r w:rsidRPr="00BF6847">
        <w:rPr>
          <w:rFonts w:ascii="Simplified Arabic" w:eastAsia="Calibri" w:hAnsi="Simplified Arabic" w:cs="Simplified Arabic"/>
          <w:color w:val="000000" w:themeColor="text1"/>
          <w:sz w:val="26"/>
          <w:szCs w:val="26"/>
          <w:rtl/>
        </w:rPr>
        <w:t>ى</w:t>
      </w:r>
      <w:r w:rsidRPr="00BF6847">
        <w:rPr>
          <w:rFonts w:ascii="Simplified Arabic" w:eastAsia="Calibri" w:hAnsi="Simplified Arabic" w:cs="Simplified Arabic"/>
          <w:color w:val="000000" w:themeColor="text1"/>
          <w:sz w:val="26"/>
          <w:szCs w:val="26"/>
          <w:rtl/>
          <w:lang w:bidi="ar-SY"/>
        </w:rPr>
        <w:t xml:space="preserve"> المواد الدوائية الثقيلة المعلقة سهلة الترسب.</w:t>
      </w:r>
    </w:p>
    <w:p w:rsidR="00415671" w:rsidRPr="00BF6847" w:rsidRDefault="00415671" w:rsidP="00BF6847">
      <w:pPr>
        <w:pStyle w:val="a3"/>
        <w:numPr>
          <w:ilvl w:val="0"/>
          <w:numId w:val="12"/>
        </w:numPr>
        <w:bidi/>
        <w:spacing w:line="240" w:lineRule="auto"/>
        <w:jc w:val="both"/>
        <w:rPr>
          <w:rFonts w:ascii="Simplified Arabic" w:eastAsia="Calibri" w:hAnsi="Simplified Arabic" w:cs="Simplified Arabic"/>
          <w:b/>
          <w:bCs/>
          <w:color w:val="000000" w:themeColor="text1"/>
          <w:sz w:val="26"/>
          <w:szCs w:val="26"/>
          <w:lang w:bidi="ar-SY"/>
        </w:rPr>
      </w:pPr>
      <w:r w:rsidRPr="00BF6847">
        <w:rPr>
          <w:rFonts w:ascii="Simplified Arabic" w:eastAsia="Calibri" w:hAnsi="Simplified Arabic" w:cs="Simplified Arabic"/>
          <w:b/>
          <w:bCs/>
          <w:color w:val="000000" w:themeColor="text1"/>
          <w:sz w:val="26"/>
          <w:szCs w:val="26"/>
          <w:lang w:bidi="ar-SY"/>
        </w:rPr>
        <w:t>Witpsol S</w:t>
      </w:r>
      <w:r w:rsidRPr="00BF6847">
        <w:rPr>
          <w:rFonts w:ascii="Simplified Arabic" w:eastAsia="Calibri" w:hAnsi="Simplified Arabic" w:cs="Simplified Arabic"/>
          <w:b/>
          <w:bCs/>
          <w:color w:val="000000" w:themeColor="text1"/>
          <w:sz w:val="26"/>
          <w:szCs w:val="26"/>
          <w:vertAlign w:val="subscript"/>
          <w:lang w:bidi="ar-SY"/>
        </w:rPr>
        <w:t>55</w:t>
      </w:r>
      <w:r w:rsidRPr="00BF6847">
        <w:rPr>
          <w:rFonts w:ascii="Simplified Arabic" w:eastAsia="Calibri" w:hAnsi="Simplified Arabic" w:cs="Simplified Arabic"/>
          <w:b/>
          <w:bCs/>
          <w:color w:val="000000" w:themeColor="text1"/>
          <w:sz w:val="26"/>
          <w:szCs w:val="26"/>
          <w:vertAlign w:val="subscript"/>
          <w:rtl/>
          <w:lang w:bidi="ar-SY"/>
        </w:rPr>
        <w:t>:</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سواغ يسمح بإضافة المواد الدوائية في درجات حرارة منخفضة تماما قبل تصلب السواغ و ذلك لحمايتها من تأثير درجات الحرارة المرتفعة. يتصلب هذا السواغ في درجة الحرارة العادية. يستعمل في تحضير التحاميل الحاوية مواد دوائية ذات وزن نوعي مرتفع و الموجودة بتراكيز عالية.</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إن قدرة البعثرة التي يتمتع بها داخل سوائل المستقيم تجعله جيد الاستعمال في تحضير التحاميل ذات الاستعمال الموضعي.</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إن تبريد هذا السواغ في المبردات يمكن أن يحدث تشققات و تصدعات في تحاميلها.</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يناسب هذا السواغ أيضا إضافة الخلاصات النباتية و السوائل اللزجة.</w:t>
      </w:r>
    </w:p>
    <w:p w:rsidR="00415671" w:rsidRPr="00BF6847" w:rsidRDefault="00415671" w:rsidP="00BF6847">
      <w:pPr>
        <w:pStyle w:val="a3"/>
        <w:numPr>
          <w:ilvl w:val="0"/>
          <w:numId w:val="13"/>
        </w:numPr>
        <w:bidi/>
        <w:spacing w:line="240" w:lineRule="auto"/>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b/>
          <w:bCs/>
          <w:color w:val="000000" w:themeColor="text1"/>
          <w:sz w:val="26"/>
          <w:szCs w:val="26"/>
          <w:lang w:bidi="ar-SY"/>
        </w:rPr>
        <w:t>Witpsol E</w:t>
      </w:r>
      <w:r w:rsidRPr="00BF6847">
        <w:rPr>
          <w:rFonts w:ascii="Simplified Arabic" w:eastAsia="Calibri" w:hAnsi="Simplified Arabic" w:cs="Simplified Arabic"/>
          <w:b/>
          <w:bCs/>
          <w:color w:val="000000" w:themeColor="text1"/>
          <w:sz w:val="26"/>
          <w:szCs w:val="26"/>
          <w:rtl/>
          <w:lang w:bidi="ar-SY"/>
        </w:rPr>
        <w:t>:</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تتمتع هذه السواغات بنقاط انصهار مرتفعة أعلى من درجة حرارة الانسان تتراوح عادة ما بين 37-44 م.</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lastRenderedPageBreak/>
        <w:t>تستعمل هذه السواغات في حالة المواد الفعالة الخافضة لنقطة انصهار السواغ بسبب انحلاليتها في الدسم. أو تستعمل لرفع نقطة انصهار السواغات ذات نقاطالانصهار المنخفضة. تتمتع هذه السواغات بقرينة هيدروكسيل منخفضة (15).</w:t>
      </w:r>
      <w:r w:rsidRPr="00BF6847">
        <w:rPr>
          <w:rFonts w:ascii="Simplified Arabic" w:eastAsia="Calibri" w:hAnsi="Simplified Arabic" w:cs="Simplified Arabic"/>
          <w:color w:val="000000" w:themeColor="text1"/>
          <w:sz w:val="26"/>
          <w:szCs w:val="26"/>
          <w:rtl/>
        </w:rPr>
        <w:t>تستعمل لتحضير التحاميل المعدة للبلدان الحارة.</w:t>
      </w:r>
    </w:p>
    <w:p w:rsidR="00415671" w:rsidRPr="00BF6847" w:rsidRDefault="00415671" w:rsidP="00BF6847">
      <w:pPr>
        <w:pStyle w:val="a3"/>
        <w:numPr>
          <w:ilvl w:val="0"/>
          <w:numId w:val="14"/>
        </w:numPr>
        <w:bidi/>
        <w:spacing w:line="240" w:lineRule="auto"/>
        <w:jc w:val="both"/>
        <w:rPr>
          <w:rFonts w:ascii="Simplified Arabic" w:eastAsia="Calibri" w:hAnsi="Simplified Arabic" w:cs="Simplified Arabic"/>
          <w:b/>
          <w:bCs/>
          <w:color w:val="000000" w:themeColor="text1"/>
          <w:sz w:val="26"/>
          <w:szCs w:val="26"/>
          <w:lang w:bidi="ar-SY"/>
        </w:rPr>
      </w:pPr>
      <w:r w:rsidRPr="00BF6847">
        <w:rPr>
          <w:rFonts w:ascii="Simplified Arabic" w:eastAsia="Calibri" w:hAnsi="Simplified Arabic" w:cs="Simplified Arabic"/>
          <w:b/>
          <w:bCs/>
          <w:color w:val="000000" w:themeColor="text1"/>
          <w:sz w:val="26"/>
          <w:szCs w:val="26"/>
          <w:lang w:bidi="ar-SY"/>
        </w:rPr>
        <w:t>Massa Estranium</w:t>
      </w:r>
      <w:r w:rsidRPr="00BF6847">
        <w:rPr>
          <w:rFonts w:ascii="Simplified Arabic" w:eastAsia="Calibri" w:hAnsi="Simplified Arabic" w:cs="Simplified Arabic"/>
          <w:b/>
          <w:bCs/>
          <w:color w:val="000000" w:themeColor="text1"/>
          <w:sz w:val="26"/>
          <w:szCs w:val="26"/>
          <w:rtl/>
          <w:lang w:bidi="ar-SY"/>
        </w:rPr>
        <w:t>:</w:t>
      </w:r>
    </w:p>
    <w:p w:rsidR="00415671" w:rsidRPr="00BF6847" w:rsidRDefault="00415671" w:rsidP="00BF6847">
      <w:pPr>
        <w:pStyle w:val="a3"/>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lang w:bidi="ar-SY"/>
        </w:rPr>
        <w:t xml:space="preserve">هي سواغات شبيهة لحد ما بسواغاتالويتبسول حيث تبدي كثيرا من التشابه فيما بينها و تتكون هذه السواغات من أحاديات الغليسيريدات و ثنائيتها و ثلاثيتها لحموض دسمة مشبعة تتراوح ما بين </w:t>
      </w:r>
      <w:r w:rsidRPr="00BF6847">
        <w:rPr>
          <w:rFonts w:ascii="Simplified Arabic" w:eastAsia="Calibri" w:hAnsi="Simplified Arabic" w:cs="Simplified Arabic"/>
          <w:color w:val="000000" w:themeColor="text1"/>
          <w:sz w:val="26"/>
          <w:szCs w:val="26"/>
          <w:lang w:bidi="ar-SY"/>
        </w:rPr>
        <w:t>C12-C18</w:t>
      </w:r>
      <w:r w:rsidRPr="00BF6847">
        <w:rPr>
          <w:rFonts w:ascii="Simplified Arabic" w:eastAsia="Calibri" w:hAnsi="Simplified Arabic" w:cs="Simplified Arabic"/>
          <w:color w:val="000000" w:themeColor="text1"/>
          <w:sz w:val="26"/>
          <w:szCs w:val="26"/>
          <w:rtl/>
          <w:lang w:bidi="ar-SY"/>
        </w:rPr>
        <w:t xml:space="preserve"> و المضاف اليها كمية من أحاديات غليسريدات الحموض الدسمة المشبعة كعوامل استحلابية م/ز.</w:t>
      </w:r>
    </w:p>
    <w:p w:rsidR="00415671" w:rsidRPr="00BF6847" w:rsidRDefault="00415671" w:rsidP="00BF6847">
      <w:pPr>
        <w:pStyle w:val="a3"/>
        <w:numPr>
          <w:ilvl w:val="0"/>
          <w:numId w:val="15"/>
        </w:numPr>
        <w:bidi/>
        <w:spacing w:line="240" w:lineRule="auto"/>
        <w:jc w:val="both"/>
        <w:rPr>
          <w:rFonts w:ascii="Simplified Arabic" w:eastAsia="Calibri" w:hAnsi="Simplified Arabic" w:cs="Simplified Arabic"/>
          <w:b/>
          <w:bCs/>
          <w:color w:val="000000" w:themeColor="text1"/>
          <w:sz w:val="26"/>
          <w:szCs w:val="26"/>
          <w:lang w:bidi="ar-SY"/>
        </w:rPr>
      </w:pPr>
      <w:r w:rsidRPr="00BF6847">
        <w:rPr>
          <w:rFonts w:ascii="Simplified Arabic" w:eastAsia="Calibri" w:hAnsi="Simplified Arabic" w:cs="Simplified Arabic"/>
          <w:b/>
          <w:bCs/>
          <w:color w:val="000000" w:themeColor="text1"/>
          <w:sz w:val="26"/>
          <w:szCs w:val="26"/>
          <w:rtl/>
        </w:rPr>
        <w:t>تحضير التحاميل:</w:t>
      </w:r>
    </w:p>
    <w:p w:rsidR="00415671" w:rsidRPr="00BF6847" w:rsidRDefault="00415671" w:rsidP="00BF6847">
      <w:pPr>
        <w:pStyle w:val="a3"/>
        <w:bidi/>
        <w:spacing w:line="240" w:lineRule="auto"/>
        <w:ind w:left="360"/>
        <w:jc w:val="both"/>
        <w:rPr>
          <w:rFonts w:ascii="Simplified Arabic" w:eastAsia="Calibri" w:hAnsi="Simplified Arabic" w:cs="Simplified Arabic"/>
          <w:b/>
          <w:bCs/>
          <w:color w:val="000000" w:themeColor="text1"/>
          <w:sz w:val="26"/>
          <w:szCs w:val="26"/>
          <w:lang w:bidi="ar-SY"/>
        </w:rPr>
      </w:pPr>
      <w:r w:rsidRPr="00BF6847">
        <w:rPr>
          <w:rFonts w:ascii="Simplified Arabic" w:eastAsia="Calibri" w:hAnsi="Simplified Arabic" w:cs="Simplified Arabic"/>
          <w:color w:val="000000" w:themeColor="text1"/>
          <w:sz w:val="26"/>
          <w:szCs w:val="26"/>
          <w:rtl/>
        </w:rPr>
        <w:t>يمكن تحضير التحاميل وفق احدى الطريقتين التاليتين:</w:t>
      </w:r>
    </w:p>
    <w:p w:rsidR="00415671" w:rsidRPr="00BF6847" w:rsidRDefault="00415671" w:rsidP="00BF6847">
      <w:pPr>
        <w:pStyle w:val="a3"/>
        <w:numPr>
          <w:ilvl w:val="0"/>
          <w:numId w:val="16"/>
        </w:numPr>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color w:val="000000" w:themeColor="text1"/>
          <w:sz w:val="26"/>
          <w:szCs w:val="26"/>
          <w:rtl/>
        </w:rPr>
        <w:t>صهر السواغ ثم مجانسته مع المواد الفعالة ثم الصب في قوالب مناسبة و تسمى طريقة الصهر و الصب.</w:t>
      </w:r>
    </w:p>
    <w:p w:rsidR="00415671" w:rsidRPr="00BF6847" w:rsidRDefault="00415671" w:rsidP="00BF6847">
      <w:pPr>
        <w:pStyle w:val="a3"/>
        <w:numPr>
          <w:ilvl w:val="0"/>
          <w:numId w:val="16"/>
        </w:numPr>
        <w:bidi/>
        <w:spacing w:line="240" w:lineRule="auto"/>
        <w:jc w:val="both"/>
        <w:rPr>
          <w:rFonts w:ascii="Simplified Arabic" w:eastAsia="Calibri" w:hAnsi="Simplified Arabic" w:cs="Simplified Arabic"/>
          <w:color w:val="000000" w:themeColor="text1"/>
          <w:sz w:val="26"/>
          <w:szCs w:val="26"/>
          <w:rtl/>
          <w:lang w:bidi="ar-SY"/>
        </w:rPr>
      </w:pPr>
      <w:r w:rsidRPr="00BF6847">
        <w:rPr>
          <w:rFonts w:ascii="Simplified Arabic" w:eastAsia="Calibri" w:hAnsi="Simplified Arabic" w:cs="Simplified Arabic"/>
          <w:noProof/>
          <w:color w:val="000000" w:themeColor="text1"/>
          <w:sz w:val="26"/>
          <w:szCs w:val="26"/>
          <w:rtl/>
        </w:rPr>
        <w:drawing>
          <wp:anchor distT="0" distB="0" distL="114300" distR="114300" simplePos="0" relativeHeight="251659264" behindDoc="1" locked="0" layoutInCell="1" allowOverlap="1">
            <wp:simplePos x="0" y="0"/>
            <wp:positionH relativeFrom="column">
              <wp:posOffset>-266065</wp:posOffset>
            </wp:positionH>
            <wp:positionV relativeFrom="paragraph">
              <wp:posOffset>-132715</wp:posOffset>
            </wp:positionV>
            <wp:extent cx="2866390" cy="1391920"/>
            <wp:effectExtent l="0" t="0" r="0" b="0"/>
            <wp:wrapTight wrapText="bothSides">
              <wp:wrapPolygon edited="0">
                <wp:start x="574" y="0"/>
                <wp:lineTo x="0" y="591"/>
                <wp:lineTo x="0" y="20989"/>
                <wp:lineTo x="574" y="21285"/>
                <wp:lineTo x="20815" y="21285"/>
                <wp:lineTo x="21389" y="20989"/>
                <wp:lineTo x="21389" y="591"/>
                <wp:lineTo x="20815" y="0"/>
                <wp:lineTo x="574"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4" name="Picture 2"/>
                    <pic:cNvPicPr>
                      <a:picLocks noGrp="1" noChangeAspect="1" noChangeArrowheads="1"/>
                    </pic:cNvPicPr>
                  </pic:nvPicPr>
                  <pic:blipFill>
                    <a:blip r:embed="rId8"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6390" cy="1391920"/>
                    </a:xfrm>
                    <a:prstGeom prst="rect">
                      <a:avLst/>
                    </a:prstGeom>
                    <a:ln>
                      <a:noFill/>
                    </a:ln>
                    <a:effectLst>
                      <a:softEdge rad="112500"/>
                    </a:effectLst>
                  </pic:spPr>
                </pic:pic>
              </a:graphicData>
            </a:graphic>
          </wp:anchor>
        </w:drawing>
      </w:r>
      <w:r w:rsidRPr="00BF6847">
        <w:rPr>
          <w:rFonts w:ascii="Simplified Arabic" w:eastAsia="Calibri" w:hAnsi="Simplified Arabic" w:cs="Simplified Arabic"/>
          <w:color w:val="000000" w:themeColor="text1"/>
          <w:sz w:val="26"/>
          <w:szCs w:val="26"/>
          <w:rtl/>
        </w:rPr>
        <w:t>الضغط على البارد في تجاويف مكبس لمزيج المواد الفعالة مع مبشور السواغ الدسم و تسمى طريقة الضغط على البارد.</w:t>
      </w:r>
    </w:p>
    <w:p w:rsidR="00BF6847" w:rsidRPr="00BF6847" w:rsidRDefault="00BF6847" w:rsidP="00BF6847">
      <w:pPr>
        <w:pStyle w:val="a3"/>
        <w:numPr>
          <w:ilvl w:val="0"/>
          <w:numId w:val="16"/>
        </w:numPr>
        <w:bidi/>
        <w:spacing w:line="240" w:lineRule="auto"/>
        <w:jc w:val="both"/>
        <w:rPr>
          <w:rFonts w:ascii="Simplified Arabic" w:eastAsia="Calibri" w:hAnsi="Simplified Arabic" w:cs="Simplified Arabic"/>
          <w:color w:val="000000" w:themeColor="text1"/>
          <w:sz w:val="26"/>
          <w:szCs w:val="26"/>
          <w:lang w:bidi="ar-SY"/>
        </w:rPr>
      </w:pPr>
      <w:r>
        <w:rPr>
          <w:rFonts w:ascii="Simplified Arabic" w:eastAsia="Calibri" w:hAnsi="Simplified Arabic" w:cs="Simplified Arabic"/>
          <w:color w:val="000000" w:themeColor="text1"/>
          <w:sz w:val="26"/>
          <w:szCs w:val="26"/>
          <w:rtl/>
          <w:lang w:bidi="ar-SY"/>
        </w:rPr>
        <w:t>طريقة التحضير في الهاون</w:t>
      </w:r>
      <w:r>
        <w:rPr>
          <w:rFonts w:ascii="Simplified Arabic" w:eastAsia="Calibri" w:hAnsi="Simplified Arabic" w:cs="Simplified Arabic" w:hint="cs"/>
          <w:color w:val="000000" w:themeColor="text1"/>
          <w:sz w:val="26"/>
          <w:szCs w:val="26"/>
          <w:rtl/>
          <w:lang w:val="fr-CA"/>
        </w:rPr>
        <w:t>.</w:t>
      </w:r>
    </w:p>
    <w:p w:rsidR="00415671" w:rsidRPr="00BF6847" w:rsidRDefault="00BF6847" w:rsidP="00BF6847">
      <w:pPr>
        <w:pStyle w:val="a3"/>
        <w:numPr>
          <w:ilvl w:val="0"/>
          <w:numId w:val="1"/>
        </w:numPr>
        <w:bidi/>
        <w:spacing w:line="240" w:lineRule="auto"/>
        <w:jc w:val="both"/>
        <w:rPr>
          <w:rFonts w:ascii="Simplified Arabic" w:eastAsia="Calibri" w:hAnsi="Simplified Arabic" w:cs="Simplified Arabic"/>
          <w:color w:val="000000" w:themeColor="text1"/>
          <w:sz w:val="26"/>
          <w:szCs w:val="26"/>
          <w:lang w:bidi="ar-SY"/>
        </w:rPr>
      </w:pPr>
      <w:r w:rsidRPr="00BF6847">
        <w:rPr>
          <w:rFonts w:ascii="Simplified Arabic" w:eastAsia="Calibri" w:hAnsi="Simplified Arabic" w:cs="Simplified Arabic" w:hint="cs"/>
          <w:b/>
          <w:bCs/>
          <w:color w:val="000000" w:themeColor="text1"/>
          <w:sz w:val="26"/>
          <w:szCs w:val="26"/>
          <w:rtl/>
          <w:lang w:bidi="ar-SY"/>
        </w:rPr>
        <w:t xml:space="preserve">ثانياً - </w:t>
      </w:r>
      <w:r w:rsidR="00415671" w:rsidRPr="00BF6847">
        <w:rPr>
          <w:rFonts w:ascii="Simplified Arabic" w:eastAsia="Calibri" w:hAnsi="Simplified Arabic" w:cs="Simplified Arabic"/>
          <w:b/>
          <w:bCs/>
          <w:color w:val="000000" w:themeColor="text1"/>
          <w:sz w:val="26"/>
          <w:szCs w:val="26"/>
          <w:rtl/>
          <w:lang w:bidi="ar-SY"/>
        </w:rPr>
        <w:t>القسم العملي:</w:t>
      </w:r>
    </w:p>
    <w:p w:rsidR="00BF6847" w:rsidRPr="00BF6847" w:rsidRDefault="00BF6847" w:rsidP="00BF6847">
      <w:pPr>
        <w:pStyle w:val="a3"/>
        <w:numPr>
          <w:ilvl w:val="0"/>
          <w:numId w:val="20"/>
        </w:numPr>
        <w:bidi/>
        <w:spacing w:after="0" w:line="240" w:lineRule="auto"/>
        <w:jc w:val="both"/>
        <w:rPr>
          <w:rFonts w:ascii="Simplified Arabic" w:eastAsia="Calibri" w:hAnsi="Simplified Arabic" w:cs="Simplified Arabic"/>
          <w:b/>
          <w:bCs/>
          <w:color w:val="000000" w:themeColor="text1"/>
          <w:sz w:val="26"/>
          <w:szCs w:val="26"/>
          <w:rtl/>
          <w:lang w:bidi="ar-SY"/>
        </w:rPr>
      </w:pPr>
      <w:r>
        <w:rPr>
          <w:rFonts w:ascii="Simplified Arabic" w:eastAsia="Calibri" w:hAnsi="Simplified Arabic" w:cs="Simplified Arabic" w:hint="cs"/>
          <w:b/>
          <w:bCs/>
          <w:color w:val="000000" w:themeColor="text1"/>
          <w:sz w:val="26"/>
          <w:szCs w:val="26"/>
          <w:rtl/>
          <w:lang w:bidi="ar-SY"/>
        </w:rPr>
        <w:t>صيغة العمل:</w:t>
      </w:r>
    </w:p>
    <w:p w:rsidR="00BF6847" w:rsidRPr="002A48A6" w:rsidRDefault="00415671" w:rsidP="002A48A6">
      <w:pPr>
        <w:bidi/>
        <w:spacing w:after="0" w:line="240" w:lineRule="auto"/>
        <w:jc w:val="both"/>
        <w:rPr>
          <w:rFonts w:ascii="Simplified Arabic" w:eastAsia="Calibri" w:hAnsi="Simplified Arabic" w:cs="Simplified Arabic"/>
          <w:color w:val="000000" w:themeColor="text1"/>
          <w:sz w:val="26"/>
          <w:szCs w:val="26"/>
          <w:lang w:bidi="ar-SY"/>
        </w:rPr>
      </w:pPr>
      <w:r w:rsidRPr="002A48A6">
        <w:rPr>
          <w:rFonts w:ascii="Simplified Arabic" w:eastAsia="Calibri" w:hAnsi="Simplified Arabic" w:cs="Simplified Arabic"/>
          <w:color w:val="000000" w:themeColor="text1"/>
          <w:sz w:val="26"/>
          <w:szCs w:val="26"/>
          <w:rtl/>
          <w:lang w:bidi="ar-SY"/>
        </w:rPr>
        <w:t>الصيغة التالية لتحضير ت</w:t>
      </w:r>
      <w:r w:rsidR="002A48A6" w:rsidRPr="002A48A6">
        <w:rPr>
          <w:rFonts w:ascii="Simplified Arabic" w:eastAsia="Calibri" w:hAnsi="Simplified Arabic" w:cs="Simplified Arabic"/>
          <w:color w:val="000000" w:themeColor="text1"/>
          <w:sz w:val="26"/>
          <w:szCs w:val="26"/>
          <w:rtl/>
          <w:lang w:bidi="ar-SY"/>
        </w:rPr>
        <w:t>حاميل الباراسيتامول عيار 500ملغ</w:t>
      </w:r>
    </w:p>
    <w:tbl>
      <w:tblPr>
        <w:tblStyle w:val="a6"/>
        <w:bidiVisual/>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196"/>
        <w:gridCol w:w="3318"/>
        <w:gridCol w:w="362"/>
      </w:tblGrid>
      <w:tr w:rsidR="00BF6847" w:rsidTr="00BF6847">
        <w:trPr>
          <w:jc w:val="center"/>
        </w:trPr>
        <w:tc>
          <w:tcPr>
            <w:tcW w:w="0" w:type="auto"/>
            <w:vAlign w:val="center"/>
          </w:tcPr>
          <w:p w:rsidR="00BF6847" w:rsidRDefault="00BF6847" w:rsidP="00BF6847">
            <w:pPr>
              <w:jc w:val="center"/>
              <w:rPr>
                <w:rFonts w:ascii="Simplified Arabic" w:eastAsia="Calibri" w:hAnsi="Simplified Arabic" w:cs="Simplified Arabic"/>
                <w:b/>
                <w:bCs/>
                <w:color w:val="000000" w:themeColor="text1"/>
                <w:sz w:val="26"/>
                <w:szCs w:val="26"/>
                <w:rtl/>
              </w:rPr>
            </w:pPr>
            <w:r>
              <w:rPr>
                <w:rFonts w:ascii="Simplified Arabic" w:eastAsia="Calibri" w:hAnsi="Simplified Arabic" w:cs="Simplified Arabic"/>
                <w:b/>
                <w:bCs/>
                <w:color w:val="000000" w:themeColor="text1"/>
                <w:sz w:val="26"/>
                <w:szCs w:val="26"/>
              </w:rPr>
              <w:t>Quantity</w:t>
            </w:r>
          </w:p>
        </w:tc>
        <w:tc>
          <w:tcPr>
            <w:tcW w:w="0" w:type="auto"/>
            <w:vAlign w:val="center"/>
          </w:tcPr>
          <w:p w:rsidR="00BF6847" w:rsidRPr="00BF6847" w:rsidRDefault="00BF6847" w:rsidP="00BF6847">
            <w:pPr>
              <w:jc w:val="center"/>
              <w:rPr>
                <w:rFonts w:ascii="Simplified Arabic" w:eastAsia="Calibri" w:hAnsi="Simplified Arabic" w:cs="Simplified Arabic"/>
                <w:b/>
                <w:bCs/>
                <w:color w:val="000000" w:themeColor="text1"/>
                <w:sz w:val="26"/>
                <w:szCs w:val="26"/>
                <w:lang w:val="en-GB"/>
              </w:rPr>
            </w:pPr>
            <w:r>
              <w:rPr>
                <w:rFonts w:ascii="Simplified Arabic" w:eastAsia="Calibri" w:hAnsi="Simplified Arabic" w:cs="Simplified Arabic"/>
                <w:b/>
                <w:bCs/>
                <w:color w:val="000000" w:themeColor="text1"/>
                <w:sz w:val="26"/>
                <w:szCs w:val="26"/>
                <w:lang w:val="en-GB"/>
              </w:rPr>
              <w:t>Ingredient</w:t>
            </w:r>
          </w:p>
        </w:tc>
        <w:tc>
          <w:tcPr>
            <w:tcW w:w="0" w:type="auto"/>
            <w:vAlign w:val="center"/>
          </w:tcPr>
          <w:p w:rsidR="00BF6847" w:rsidRDefault="00BF6847" w:rsidP="00BF6847">
            <w:pPr>
              <w:jc w:val="center"/>
              <w:rPr>
                <w:rFonts w:ascii="Simplified Arabic" w:eastAsia="Calibri" w:hAnsi="Simplified Arabic" w:cs="Simplified Arabic"/>
                <w:b/>
                <w:bCs/>
                <w:color w:val="000000" w:themeColor="text1"/>
                <w:sz w:val="26"/>
                <w:szCs w:val="26"/>
                <w:rtl/>
              </w:rPr>
            </w:pPr>
          </w:p>
        </w:tc>
      </w:tr>
      <w:tr w:rsidR="00BF6847" w:rsidTr="00BF6847">
        <w:trPr>
          <w:jc w:val="center"/>
        </w:trPr>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Pr>
              <w:t>500.00 g</w:t>
            </w:r>
          </w:p>
        </w:tc>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Pr>
              <w:t>Acetaminophen (fine powder)</w:t>
            </w:r>
          </w:p>
        </w:tc>
        <w:tc>
          <w:tcPr>
            <w:tcW w:w="0" w:type="auto"/>
            <w:vAlign w:val="center"/>
          </w:tcPr>
          <w:p w:rsidR="00BF6847" w:rsidRDefault="00BF6847" w:rsidP="00BF6847">
            <w:pPr>
              <w:jc w:val="center"/>
              <w:rPr>
                <w:rFonts w:ascii="Simplified Arabic" w:eastAsia="Calibri" w:hAnsi="Simplified Arabic" w:cs="Simplified Arabic"/>
                <w:b/>
                <w:bCs/>
                <w:color w:val="000000" w:themeColor="text1"/>
                <w:sz w:val="26"/>
                <w:szCs w:val="26"/>
                <w:rtl/>
              </w:rPr>
            </w:pPr>
            <w:r>
              <w:rPr>
                <w:rFonts w:ascii="Simplified Arabic" w:eastAsia="Calibri" w:hAnsi="Simplified Arabic" w:cs="Simplified Arabic" w:hint="cs"/>
                <w:b/>
                <w:bCs/>
                <w:color w:val="000000" w:themeColor="text1"/>
                <w:sz w:val="26"/>
                <w:szCs w:val="26"/>
                <w:rtl/>
              </w:rPr>
              <w:t>1</w:t>
            </w:r>
          </w:p>
        </w:tc>
      </w:tr>
      <w:tr w:rsidR="00BF6847" w:rsidTr="00BF6847">
        <w:trPr>
          <w:jc w:val="center"/>
        </w:trPr>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Pr>
              <w:t>100.00g</w:t>
            </w:r>
          </w:p>
        </w:tc>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Pr>
              <w:t>Lutrol E 400</w:t>
            </w:r>
          </w:p>
        </w:tc>
        <w:tc>
          <w:tcPr>
            <w:tcW w:w="0" w:type="auto"/>
            <w:vAlign w:val="center"/>
          </w:tcPr>
          <w:p w:rsidR="00BF6847" w:rsidRDefault="00BF6847" w:rsidP="00BF6847">
            <w:pPr>
              <w:jc w:val="center"/>
              <w:rPr>
                <w:rFonts w:ascii="Simplified Arabic" w:eastAsia="Calibri" w:hAnsi="Simplified Arabic" w:cs="Simplified Arabic"/>
                <w:b/>
                <w:bCs/>
                <w:color w:val="000000" w:themeColor="text1"/>
                <w:sz w:val="26"/>
                <w:szCs w:val="26"/>
                <w:rtl/>
              </w:rPr>
            </w:pPr>
            <w:r>
              <w:rPr>
                <w:rFonts w:ascii="Simplified Arabic" w:eastAsia="Calibri" w:hAnsi="Simplified Arabic" w:cs="Simplified Arabic" w:hint="cs"/>
                <w:b/>
                <w:bCs/>
                <w:color w:val="000000" w:themeColor="text1"/>
                <w:sz w:val="26"/>
                <w:szCs w:val="26"/>
                <w:rtl/>
              </w:rPr>
              <w:t>2</w:t>
            </w:r>
          </w:p>
        </w:tc>
      </w:tr>
      <w:tr w:rsidR="00BF6847" w:rsidTr="00BF6847">
        <w:trPr>
          <w:jc w:val="center"/>
        </w:trPr>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Pr>
              <w:t>600.00 g</w:t>
            </w:r>
          </w:p>
        </w:tc>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Pr>
              <w:t>Lutrol E 1500</w:t>
            </w:r>
          </w:p>
        </w:tc>
        <w:tc>
          <w:tcPr>
            <w:tcW w:w="0" w:type="auto"/>
            <w:vAlign w:val="center"/>
          </w:tcPr>
          <w:p w:rsidR="00BF6847" w:rsidRDefault="00BF6847" w:rsidP="00BF6847">
            <w:pPr>
              <w:jc w:val="center"/>
              <w:rPr>
                <w:rFonts w:ascii="Simplified Arabic" w:eastAsia="Calibri" w:hAnsi="Simplified Arabic" w:cs="Simplified Arabic"/>
                <w:b/>
                <w:bCs/>
                <w:color w:val="000000" w:themeColor="text1"/>
                <w:sz w:val="26"/>
                <w:szCs w:val="26"/>
                <w:rtl/>
              </w:rPr>
            </w:pPr>
            <w:r>
              <w:rPr>
                <w:rFonts w:ascii="Simplified Arabic" w:eastAsia="Calibri" w:hAnsi="Simplified Arabic" w:cs="Simplified Arabic" w:hint="cs"/>
                <w:b/>
                <w:bCs/>
                <w:color w:val="000000" w:themeColor="text1"/>
                <w:sz w:val="26"/>
                <w:szCs w:val="26"/>
                <w:rtl/>
              </w:rPr>
              <w:t>3</w:t>
            </w:r>
          </w:p>
        </w:tc>
      </w:tr>
      <w:tr w:rsidR="00BF6847" w:rsidTr="00BF6847">
        <w:trPr>
          <w:jc w:val="center"/>
        </w:trPr>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tl/>
              </w:rPr>
            </w:pPr>
            <w:r w:rsidRPr="00BF6847">
              <w:rPr>
                <w:rFonts w:ascii="Simplified Arabic" w:eastAsia="Calibri" w:hAnsi="Simplified Arabic" w:cs="Simplified Arabic"/>
                <w:color w:val="000000" w:themeColor="text1"/>
                <w:sz w:val="26"/>
                <w:szCs w:val="26"/>
              </w:rPr>
              <w:t>800.00 g</w:t>
            </w:r>
          </w:p>
        </w:tc>
        <w:tc>
          <w:tcPr>
            <w:tcW w:w="0" w:type="auto"/>
            <w:vAlign w:val="center"/>
          </w:tcPr>
          <w:p w:rsidR="00BF6847" w:rsidRPr="00BF6847" w:rsidRDefault="00BF6847" w:rsidP="00BF6847">
            <w:pPr>
              <w:jc w:val="center"/>
              <w:rPr>
                <w:rFonts w:ascii="Simplified Arabic" w:eastAsia="Calibri" w:hAnsi="Simplified Arabic" w:cs="Simplified Arabic"/>
                <w:color w:val="000000" w:themeColor="text1"/>
                <w:sz w:val="26"/>
                <w:szCs w:val="26"/>
              </w:rPr>
            </w:pPr>
            <w:r w:rsidRPr="00BF6847">
              <w:rPr>
                <w:rFonts w:ascii="Simplified Arabic" w:eastAsia="Calibri" w:hAnsi="Simplified Arabic" w:cs="Simplified Arabic"/>
                <w:color w:val="000000" w:themeColor="text1"/>
                <w:sz w:val="26"/>
                <w:szCs w:val="26"/>
              </w:rPr>
              <w:t>Lutrol E 4000</w:t>
            </w:r>
          </w:p>
        </w:tc>
        <w:tc>
          <w:tcPr>
            <w:tcW w:w="0" w:type="auto"/>
            <w:vAlign w:val="center"/>
          </w:tcPr>
          <w:p w:rsidR="00BF6847" w:rsidRDefault="00BF6847" w:rsidP="00BF6847">
            <w:pPr>
              <w:jc w:val="center"/>
              <w:rPr>
                <w:rFonts w:ascii="Simplified Arabic" w:eastAsia="Calibri" w:hAnsi="Simplified Arabic" w:cs="Simplified Arabic"/>
                <w:b/>
                <w:bCs/>
                <w:color w:val="000000" w:themeColor="text1"/>
                <w:sz w:val="26"/>
                <w:szCs w:val="26"/>
                <w:rtl/>
              </w:rPr>
            </w:pPr>
            <w:r>
              <w:rPr>
                <w:rFonts w:ascii="Simplified Arabic" w:eastAsia="Calibri" w:hAnsi="Simplified Arabic" w:cs="Simplified Arabic" w:hint="cs"/>
                <w:b/>
                <w:bCs/>
                <w:color w:val="000000" w:themeColor="text1"/>
                <w:sz w:val="26"/>
                <w:szCs w:val="26"/>
                <w:rtl/>
              </w:rPr>
              <w:t>4</w:t>
            </w:r>
          </w:p>
        </w:tc>
      </w:tr>
    </w:tbl>
    <w:p w:rsidR="00EC740B" w:rsidRPr="002A48A6" w:rsidRDefault="002A48A6" w:rsidP="00BF6847">
      <w:pPr>
        <w:bidi/>
        <w:spacing w:after="0" w:line="240" w:lineRule="auto"/>
        <w:jc w:val="both"/>
        <w:rPr>
          <w:rFonts w:ascii="Simplified Arabic" w:eastAsia="Calibri" w:hAnsi="Simplified Arabic" w:cs="Simplified Arabic"/>
          <w:color w:val="000000" w:themeColor="text1"/>
          <w:sz w:val="26"/>
          <w:szCs w:val="26"/>
          <w:lang w:bidi="ar-SY"/>
        </w:rPr>
      </w:pPr>
      <w:bookmarkStart w:id="0" w:name="_GoBack"/>
      <w:r w:rsidRPr="002A48A6">
        <w:rPr>
          <w:rFonts w:ascii="Simplified Arabic" w:eastAsia="Calibri" w:hAnsi="Simplified Arabic" w:cs="Simplified Arabic" w:hint="cs"/>
          <w:color w:val="000000" w:themeColor="text1"/>
          <w:sz w:val="26"/>
          <w:szCs w:val="26"/>
          <w:rtl/>
          <w:lang w:bidi="ar-SY"/>
        </w:rPr>
        <w:t>اقترح طريقة التحضير.</w:t>
      </w:r>
      <w:bookmarkEnd w:id="0"/>
    </w:p>
    <w:sectPr w:rsidR="00EC740B" w:rsidRPr="002A48A6" w:rsidSect="00BF6847">
      <w:footerReference w:type="default" r:id="rId9"/>
      <w:pgSz w:w="12240" w:h="15840"/>
      <w:pgMar w:top="1440" w:right="1080" w:bottom="1440" w:left="108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96C" w:rsidRDefault="007C596C" w:rsidP="00415671">
      <w:pPr>
        <w:spacing w:after="0" w:line="240" w:lineRule="auto"/>
      </w:pPr>
      <w:r>
        <w:separator/>
      </w:r>
    </w:p>
  </w:endnote>
  <w:endnote w:type="continuationSeparator" w:id="1">
    <w:p w:rsidR="007C596C" w:rsidRDefault="007C596C" w:rsidP="00415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48930"/>
      <w:docPartObj>
        <w:docPartGallery w:val="Page Numbers (Bottom of Page)"/>
        <w:docPartUnique/>
      </w:docPartObj>
    </w:sdtPr>
    <w:sdtContent>
      <w:p w:rsidR="00B94DDF" w:rsidRDefault="00B94DDF" w:rsidP="00415671">
        <w:pPr>
          <w:pStyle w:val="a4"/>
          <w:jc w:val="center"/>
        </w:pPr>
        <w:fldSimple w:instr="PAGE   \* MERGEFORMAT">
          <w:r w:rsidR="004F0545" w:rsidRPr="004F0545">
            <w:rPr>
              <w:rFonts w:cs="Calibri"/>
              <w:noProof/>
              <w:lang w:val="ar-SA"/>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96C" w:rsidRDefault="007C596C" w:rsidP="00415671">
      <w:pPr>
        <w:spacing w:after="0" w:line="240" w:lineRule="auto"/>
      </w:pPr>
      <w:r>
        <w:separator/>
      </w:r>
    </w:p>
  </w:footnote>
  <w:footnote w:type="continuationSeparator" w:id="1">
    <w:p w:rsidR="007C596C" w:rsidRDefault="007C596C" w:rsidP="004156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038B8"/>
    <w:multiLevelType w:val="hybridMultilevel"/>
    <w:tmpl w:val="416EAD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E04A0"/>
    <w:multiLevelType w:val="hybridMultilevel"/>
    <w:tmpl w:val="5AD068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7549E8"/>
    <w:multiLevelType w:val="hybridMultilevel"/>
    <w:tmpl w:val="3C668F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000424"/>
    <w:multiLevelType w:val="hybridMultilevel"/>
    <w:tmpl w:val="1DD0F6C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3587711"/>
    <w:multiLevelType w:val="hybridMultilevel"/>
    <w:tmpl w:val="3BCEC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1E78F9"/>
    <w:multiLevelType w:val="hybridMultilevel"/>
    <w:tmpl w:val="5AEA1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1F356AD"/>
    <w:multiLevelType w:val="hybridMultilevel"/>
    <w:tmpl w:val="E2E29E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9A105A"/>
    <w:multiLevelType w:val="hybridMultilevel"/>
    <w:tmpl w:val="EB9ECE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60A436F"/>
    <w:multiLevelType w:val="hybridMultilevel"/>
    <w:tmpl w:val="9AD09322"/>
    <w:lvl w:ilvl="0" w:tplc="04090009">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nsid w:val="4E420B5E"/>
    <w:multiLevelType w:val="hybridMultilevel"/>
    <w:tmpl w:val="FDB00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FD13C3"/>
    <w:multiLevelType w:val="hybridMultilevel"/>
    <w:tmpl w:val="C21AE0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485FC7"/>
    <w:multiLevelType w:val="hybridMultilevel"/>
    <w:tmpl w:val="56F68E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121227"/>
    <w:multiLevelType w:val="hybridMultilevel"/>
    <w:tmpl w:val="405ECC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B2048D"/>
    <w:multiLevelType w:val="hybridMultilevel"/>
    <w:tmpl w:val="6E065E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A54BF6"/>
    <w:multiLevelType w:val="hybridMultilevel"/>
    <w:tmpl w:val="E05230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606505"/>
    <w:multiLevelType w:val="hybridMultilevel"/>
    <w:tmpl w:val="C76AC7FC"/>
    <w:lvl w:ilvl="0" w:tplc="0409000F">
      <w:start w:val="1"/>
      <w:numFmt w:val="decimal"/>
      <w:lvlText w:val="%1."/>
      <w:lvlJc w:val="left"/>
      <w:pPr>
        <w:tabs>
          <w:tab w:val="num" w:pos="720"/>
        </w:tabs>
        <w:ind w:left="720" w:hanging="360"/>
      </w:pPr>
      <w:rPr>
        <w:rFonts w:hint="default"/>
      </w:rPr>
    </w:lvl>
    <w:lvl w:ilvl="1" w:tplc="3724C4D6" w:tentative="1">
      <w:start w:val="1"/>
      <w:numFmt w:val="bullet"/>
      <w:lvlText w:val="•"/>
      <w:lvlJc w:val="left"/>
      <w:pPr>
        <w:tabs>
          <w:tab w:val="num" w:pos="1440"/>
        </w:tabs>
        <w:ind w:left="1440" w:hanging="360"/>
      </w:pPr>
      <w:rPr>
        <w:rFonts w:ascii="Arial" w:hAnsi="Arial" w:hint="default"/>
      </w:rPr>
    </w:lvl>
    <w:lvl w:ilvl="2" w:tplc="DEB2050C" w:tentative="1">
      <w:start w:val="1"/>
      <w:numFmt w:val="bullet"/>
      <w:lvlText w:val="•"/>
      <w:lvlJc w:val="left"/>
      <w:pPr>
        <w:tabs>
          <w:tab w:val="num" w:pos="2160"/>
        </w:tabs>
        <w:ind w:left="2160" w:hanging="360"/>
      </w:pPr>
      <w:rPr>
        <w:rFonts w:ascii="Arial" w:hAnsi="Arial" w:hint="default"/>
      </w:rPr>
    </w:lvl>
    <w:lvl w:ilvl="3" w:tplc="10B43748" w:tentative="1">
      <w:start w:val="1"/>
      <w:numFmt w:val="bullet"/>
      <w:lvlText w:val="•"/>
      <w:lvlJc w:val="left"/>
      <w:pPr>
        <w:tabs>
          <w:tab w:val="num" w:pos="2880"/>
        </w:tabs>
        <w:ind w:left="2880" w:hanging="360"/>
      </w:pPr>
      <w:rPr>
        <w:rFonts w:ascii="Arial" w:hAnsi="Arial" w:hint="default"/>
      </w:rPr>
    </w:lvl>
    <w:lvl w:ilvl="4" w:tplc="3722A188" w:tentative="1">
      <w:start w:val="1"/>
      <w:numFmt w:val="bullet"/>
      <w:lvlText w:val="•"/>
      <w:lvlJc w:val="left"/>
      <w:pPr>
        <w:tabs>
          <w:tab w:val="num" w:pos="3600"/>
        </w:tabs>
        <w:ind w:left="3600" w:hanging="360"/>
      </w:pPr>
      <w:rPr>
        <w:rFonts w:ascii="Arial" w:hAnsi="Arial" w:hint="default"/>
      </w:rPr>
    </w:lvl>
    <w:lvl w:ilvl="5" w:tplc="6A5A6E2E" w:tentative="1">
      <w:start w:val="1"/>
      <w:numFmt w:val="bullet"/>
      <w:lvlText w:val="•"/>
      <w:lvlJc w:val="left"/>
      <w:pPr>
        <w:tabs>
          <w:tab w:val="num" w:pos="4320"/>
        </w:tabs>
        <w:ind w:left="4320" w:hanging="360"/>
      </w:pPr>
      <w:rPr>
        <w:rFonts w:ascii="Arial" w:hAnsi="Arial" w:hint="default"/>
      </w:rPr>
    </w:lvl>
    <w:lvl w:ilvl="6" w:tplc="55B47092" w:tentative="1">
      <w:start w:val="1"/>
      <w:numFmt w:val="bullet"/>
      <w:lvlText w:val="•"/>
      <w:lvlJc w:val="left"/>
      <w:pPr>
        <w:tabs>
          <w:tab w:val="num" w:pos="5040"/>
        </w:tabs>
        <w:ind w:left="5040" w:hanging="360"/>
      </w:pPr>
      <w:rPr>
        <w:rFonts w:ascii="Arial" w:hAnsi="Arial" w:hint="default"/>
      </w:rPr>
    </w:lvl>
    <w:lvl w:ilvl="7" w:tplc="309C1FB2" w:tentative="1">
      <w:start w:val="1"/>
      <w:numFmt w:val="bullet"/>
      <w:lvlText w:val="•"/>
      <w:lvlJc w:val="left"/>
      <w:pPr>
        <w:tabs>
          <w:tab w:val="num" w:pos="5760"/>
        </w:tabs>
        <w:ind w:left="5760" w:hanging="360"/>
      </w:pPr>
      <w:rPr>
        <w:rFonts w:ascii="Arial" w:hAnsi="Arial" w:hint="default"/>
      </w:rPr>
    </w:lvl>
    <w:lvl w:ilvl="8" w:tplc="54FA6A82" w:tentative="1">
      <w:start w:val="1"/>
      <w:numFmt w:val="bullet"/>
      <w:lvlText w:val="•"/>
      <w:lvlJc w:val="left"/>
      <w:pPr>
        <w:tabs>
          <w:tab w:val="num" w:pos="6480"/>
        </w:tabs>
        <w:ind w:left="6480" w:hanging="360"/>
      </w:pPr>
      <w:rPr>
        <w:rFonts w:ascii="Arial" w:hAnsi="Arial" w:hint="default"/>
      </w:rPr>
    </w:lvl>
  </w:abstractNum>
  <w:abstractNum w:abstractNumId="16">
    <w:nsid w:val="642122FF"/>
    <w:multiLevelType w:val="hybridMultilevel"/>
    <w:tmpl w:val="77F8F72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92B5FF2"/>
    <w:multiLevelType w:val="hybridMultilevel"/>
    <w:tmpl w:val="09AC90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4E43A5"/>
    <w:multiLevelType w:val="hybridMultilevel"/>
    <w:tmpl w:val="A6021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E62BA5"/>
    <w:multiLevelType w:val="hybridMultilevel"/>
    <w:tmpl w:val="E1843F4E"/>
    <w:lvl w:ilvl="0" w:tplc="08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0F23453"/>
    <w:multiLevelType w:val="hybridMultilevel"/>
    <w:tmpl w:val="3C1C87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802F08"/>
    <w:multiLevelType w:val="hybridMultilevel"/>
    <w:tmpl w:val="2304A8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8B290C"/>
    <w:multiLevelType w:val="hybridMultilevel"/>
    <w:tmpl w:val="FA0E8166"/>
    <w:lvl w:ilvl="0" w:tplc="0409000F">
      <w:start w:val="1"/>
      <w:numFmt w:val="decimal"/>
      <w:lvlText w:val="%1."/>
      <w:lvlJc w:val="left"/>
      <w:pPr>
        <w:ind w:left="2344" w:hanging="360"/>
      </w:pPr>
    </w:lvl>
    <w:lvl w:ilvl="1" w:tplc="04090019" w:tentative="1">
      <w:start w:val="1"/>
      <w:numFmt w:val="lowerLetter"/>
      <w:lvlText w:val="%2."/>
      <w:lvlJc w:val="left"/>
      <w:pPr>
        <w:ind w:left="3064" w:hanging="360"/>
      </w:pPr>
    </w:lvl>
    <w:lvl w:ilvl="2" w:tplc="0409001B" w:tentative="1">
      <w:start w:val="1"/>
      <w:numFmt w:val="lowerRoman"/>
      <w:lvlText w:val="%3."/>
      <w:lvlJc w:val="right"/>
      <w:pPr>
        <w:ind w:left="3784" w:hanging="180"/>
      </w:pPr>
    </w:lvl>
    <w:lvl w:ilvl="3" w:tplc="0409000F" w:tentative="1">
      <w:start w:val="1"/>
      <w:numFmt w:val="decimal"/>
      <w:lvlText w:val="%4."/>
      <w:lvlJc w:val="left"/>
      <w:pPr>
        <w:ind w:left="4504" w:hanging="360"/>
      </w:pPr>
    </w:lvl>
    <w:lvl w:ilvl="4" w:tplc="04090019" w:tentative="1">
      <w:start w:val="1"/>
      <w:numFmt w:val="lowerLetter"/>
      <w:lvlText w:val="%5."/>
      <w:lvlJc w:val="left"/>
      <w:pPr>
        <w:ind w:left="5224" w:hanging="360"/>
      </w:pPr>
    </w:lvl>
    <w:lvl w:ilvl="5" w:tplc="0409001B" w:tentative="1">
      <w:start w:val="1"/>
      <w:numFmt w:val="lowerRoman"/>
      <w:lvlText w:val="%6."/>
      <w:lvlJc w:val="right"/>
      <w:pPr>
        <w:ind w:left="5944" w:hanging="180"/>
      </w:pPr>
    </w:lvl>
    <w:lvl w:ilvl="6" w:tplc="0409000F" w:tentative="1">
      <w:start w:val="1"/>
      <w:numFmt w:val="decimal"/>
      <w:lvlText w:val="%7."/>
      <w:lvlJc w:val="left"/>
      <w:pPr>
        <w:ind w:left="6664" w:hanging="360"/>
      </w:pPr>
    </w:lvl>
    <w:lvl w:ilvl="7" w:tplc="04090019" w:tentative="1">
      <w:start w:val="1"/>
      <w:numFmt w:val="lowerLetter"/>
      <w:lvlText w:val="%8."/>
      <w:lvlJc w:val="left"/>
      <w:pPr>
        <w:ind w:left="7384" w:hanging="360"/>
      </w:pPr>
    </w:lvl>
    <w:lvl w:ilvl="8" w:tplc="0409001B" w:tentative="1">
      <w:start w:val="1"/>
      <w:numFmt w:val="lowerRoman"/>
      <w:lvlText w:val="%9."/>
      <w:lvlJc w:val="right"/>
      <w:pPr>
        <w:ind w:left="8104" w:hanging="180"/>
      </w:pPr>
    </w:lvl>
  </w:abstractNum>
  <w:abstractNum w:abstractNumId="23">
    <w:nsid w:val="763C3498"/>
    <w:multiLevelType w:val="hybridMultilevel"/>
    <w:tmpl w:val="C76AC7FC"/>
    <w:lvl w:ilvl="0" w:tplc="0409000F">
      <w:start w:val="1"/>
      <w:numFmt w:val="decimal"/>
      <w:lvlText w:val="%1."/>
      <w:lvlJc w:val="left"/>
      <w:pPr>
        <w:tabs>
          <w:tab w:val="num" w:pos="720"/>
        </w:tabs>
        <w:ind w:left="720" w:hanging="360"/>
      </w:pPr>
      <w:rPr>
        <w:rFonts w:hint="default"/>
      </w:rPr>
    </w:lvl>
    <w:lvl w:ilvl="1" w:tplc="3724C4D6" w:tentative="1">
      <w:start w:val="1"/>
      <w:numFmt w:val="bullet"/>
      <w:lvlText w:val="•"/>
      <w:lvlJc w:val="left"/>
      <w:pPr>
        <w:tabs>
          <w:tab w:val="num" w:pos="1440"/>
        </w:tabs>
        <w:ind w:left="1440" w:hanging="360"/>
      </w:pPr>
      <w:rPr>
        <w:rFonts w:ascii="Arial" w:hAnsi="Arial" w:hint="default"/>
      </w:rPr>
    </w:lvl>
    <w:lvl w:ilvl="2" w:tplc="DEB2050C" w:tentative="1">
      <w:start w:val="1"/>
      <w:numFmt w:val="bullet"/>
      <w:lvlText w:val="•"/>
      <w:lvlJc w:val="left"/>
      <w:pPr>
        <w:tabs>
          <w:tab w:val="num" w:pos="2160"/>
        </w:tabs>
        <w:ind w:left="2160" w:hanging="360"/>
      </w:pPr>
      <w:rPr>
        <w:rFonts w:ascii="Arial" w:hAnsi="Arial" w:hint="default"/>
      </w:rPr>
    </w:lvl>
    <w:lvl w:ilvl="3" w:tplc="10B43748" w:tentative="1">
      <w:start w:val="1"/>
      <w:numFmt w:val="bullet"/>
      <w:lvlText w:val="•"/>
      <w:lvlJc w:val="left"/>
      <w:pPr>
        <w:tabs>
          <w:tab w:val="num" w:pos="2880"/>
        </w:tabs>
        <w:ind w:left="2880" w:hanging="360"/>
      </w:pPr>
      <w:rPr>
        <w:rFonts w:ascii="Arial" w:hAnsi="Arial" w:hint="default"/>
      </w:rPr>
    </w:lvl>
    <w:lvl w:ilvl="4" w:tplc="3722A188" w:tentative="1">
      <w:start w:val="1"/>
      <w:numFmt w:val="bullet"/>
      <w:lvlText w:val="•"/>
      <w:lvlJc w:val="left"/>
      <w:pPr>
        <w:tabs>
          <w:tab w:val="num" w:pos="3600"/>
        </w:tabs>
        <w:ind w:left="3600" w:hanging="360"/>
      </w:pPr>
      <w:rPr>
        <w:rFonts w:ascii="Arial" w:hAnsi="Arial" w:hint="default"/>
      </w:rPr>
    </w:lvl>
    <w:lvl w:ilvl="5" w:tplc="6A5A6E2E" w:tentative="1">
      <w:start w:val="1"/>
      <w:numFmt w:val="bullet"/>
      <w:lvlText w:val="•"/>
      <w:lvlJc w:val="left"/>
      <w:pPr>
        <w:tabs>
          <w:tab w:val="num" w:pos="4320"/>
        </w:tabs>
        <w:ind w:left="4320" w:hanging="360"/>
      </w:pPr>
      <w:rPr>
        <w:rFonts w:ascii="Arial" w:hAnsi="Arial" w:hint="default"/>
      </w:rPr>
    </w:lvl>
    <w:lvl w:ilvl="6" w:tplc="55B47092" w:tentative="1">
      <w:start w:val="1"/>
      <w:numFmt w:val="bullet"/>
      <w:lvlText w:val="•"/>
      <w:lvlJc w:val="left"/>
      <w:pPr>
        <w:tabs>
          <w:tab w:val="num" w:pos="5040"/>
        </w:tabs>
        <w:ind w:left="5040" w:hanging="360"/>
      </w:pPr>
      <w:rPr>
        <w:rFonts w:ascii="Arial" w:hAnsi="Arial" w:hint="default"/>
      </w:rPr>
    </w:lvl>
    <w:lvl w:ilvl="7" w:tplc="309C1FB2" w:tentative="1">
      <w:start w:val="1"/>
      <w:numFmt w:val="bullet"/>
      <w:lvlText w:val="•"/>
      <w:lvlJc w:val="left"/>
      <w:pPr>
        <w:tabs>
          <w:tab w:val="num" w:pos="5760"/>
        </w:tabs>
        <w:ind w:left="5760" w:hanging="360"/>
      </w:pPr>
      <w:rPr>
        <w:rFonts w:ascii="Arial" w:hAnsi="Arial" w:hint="default"/>
      </w:rPr>
    </w:lvl>
    <w:lvl w:ilvl="8" w:tplc="54FA6A82" w:tentative="1">
      <w:start w:val="1"/>
      <w:numFmt w:val="bullet"/>
      <w:lvlText w:val="•"/>
      <w:lvlJc w:val="left"/>
      <w:pPr>
        <w:tabs>
          <w:tab w:val="num" w:pos="6480"/>
        </w:tabs>
        <w:ind w:left="6480" w:hanging="360"/>
      </w:pPr>
      <w:rPr>
        <w:rFonts w:ascii="Arial" w:hAnsi="Arial" w:hint="default"/>
      </w:rPr>
    </w:lvl>
  </w:abstractNum>
  <w:abstractNum w:abstractNumId="24">
    <w:nsid w:val="778B6D73"/>
    <w:multiLevelType w:val="hybridMultilevel"/>
    <w:tmpl w:val="257C52CC"/>
    <w:lvl w:ilvl="0" w:tplc="27D8D1F2">
      <w:numFmt w:val="bullet"/>
      <w:lvlText w:val="-"/>
      <w:lvlJc w:val="left"/>
      <w:pPr>
        <w:ind w:left="1777" w:hanging="360"/>
      </w:pPr>
      <w:rPr>
        <w:rFonts w:ascii="Arial" w:eastAsiaTheme="minorHAnsi" w:hAnsi="Arial" w:cs="Arial" w:hint="default"/>
      </w:rPr>
    </w:lvl>
    <w:lvl w:ilvl="1" w:tplc="04090003" w:tentative="1">
      <w:start w:val="1"/>
      <w:numFmt w:val="bullet"/>
      <w:lvlText w:val="o"/>
      <w:lvlJc w:val="left"/>
      <w:pPr>
        <w:ind w:left="2497" w:hanging="360"/>
      </w:pPr>
      <w:rPr>
        <w:rFonts w:ascii="Courier New" w:hAnsi="Courier New" w:cs="Courier New" w:hint="default"/>
      </w:rPr>
    </w:lvl>
    <w:lvl w:ilvl="2" w:tplc="04090005" w:tentative="1">
      <w:start w:val="1"/>
      <w:numFmt w:val="bullet"/>
      <w:lvlText w:val=""/>
      <w:lvlJc w:val="left"/>
      <w:pPr>
        <w:ind w:left="3217" w:hanging="360"/>
      </w:pPr>
      <w:rPr>
        <w:rFonts w:ascii="Wingdings" w:hAnsi="Wingdings" w:hint="default"/>
      </w:rPr>
    </w:lvl>
    <w:lvl w:ilvl="3" w:tplc="04090001" w:tentative="1">
      <w:start w:val="1"/>
      <w:numFmt w:val="bullet"/>
      <w:lvlText w:val=""/>
      <w:lvlJc w:val="left"/>
      <w:pPr>
        <w:ind w:left="3937" w:hanging="360"/>
      </w:pPr>
      <w:rPr>
        <w:rFonts w:ascii="Symbol" w:hAnsi="Symbol" w:hint="default"/>
      </w:rPr>
    </w:lvl>
    <w:lvl w:ilvl="4" w:tplc="04090003" w:tentative="1">
      <w:start w:val="1"/>
      <w:numFmt w:val="bullet"/>
      <w:lvlText w:val="o"/>
      <w:lvlJc w:val="left"/>
      <w:pPr>
        <w:ind w:left="4657" w:hanging="360"/>
      </w:pPr>
      <w:rPr>
        <w:rFonts w:ascii="Courier New" w:hAnsi="Courier New" w:cs="Courier New" w:hint="default"/>
      </w:rPr>
    </w:lvl>
    <w:lvl w:ilvl="5" w:tplc="04090005" w:tentative="1">
      <w:start w:val="1"/>
      <w:numFmt w:val="bullet"/>
      <w:lvlText w:val=""/>
      <w:lvlJc w:val="left"/>
      <w:pPr>
        <w:ind w:left="5377" w:hanging="360"/>
      </w:pPr>
      <w:rPr>
        <w:rFonts w:ascii="Wingdings" w:hAnsi="Wingdings" w:hint="default"/>
      </w:rPr>
    </w:lvl>
    <w:lvl w:ilvl="6" w:tplc="04090001" w:tentative="1">
      <w:start w:val="1"/>
      <w:numFmt w:val="bullet"/>
      <w:lvlText w:val=""/>
      <w:lvlJc w:val="left"/>
      <w:pPr>
        <w:ind w:left="6097" w:hanging="360"/>
      </w:pPr>
      <w:rPr>
        <w:rFonts w:ascii="Symbol" w:hAnsi="Symbol" w:hint="default"/>
      </w:rPr>
    </w:lvl>
    <w:lvl w:ilvl="7" w:tplc="04090003" w:tentative="1">
      <w:start w:val="1"/>
      <w:numFmt w:val="bullet"/>
      <w:lvlText w:val="o"/>
      <w:lvlJc w:val="left"/>
      <w:pPr>
        <w:ind w:left="6817" w:hanging="360"/>
      </w:pPr>
      <w:rPr>
        <w:rFonts w:ascii="Courier New" w:hAnsi="Courier New" w:cs="Courier New" w:hint="default"/>
      </w:rPr>
    </w:lvl>
    <w:lvl w:ilvl="8" w:tplc="04090005" w:tentative="1">
      <w:start w:val="1"/>
      <w:numFmt w:val="bullet"/>
      <w:lvlText w:val=""/>
      <w:lvlJc w:val="left"/>
      <w:pPr>
        <w:ind w:left="7537" w:hanging="360"/>
      </w:pPr>
      <w:rPr>
        <w:rFonts w:ascii="Wingdings" w:hAnsi="Wingdings" w:hint="default"/>
      </w:rPr>
    </w:lvl>
  </w:abstractNum>
  <w:abstractNum w:abstractNumId="25">
    <w:nsid w:val="78411EA0"/>
    <w:multiLevelType w:val="hybridMultilevel"/>
    <w:tmpl w:val="0B366642"/>
    <w:lvl w:ilvl="0" w:tplc="0409000D">
      <w:start w:val="1"/>
      <w:numFmt w:val="bullet"/>
      <w:lvlText w:val=""/>
      <w:lvlJc w:val="left"/>
      <w:pPr>
        <w:tabs>
          <w:tab w:val="num" w:pos="360"/>
        </w:tabs>
        <w:ind w:left="360" w:hanging="360"/>
      </w:pPr>
      <w:rPr>
        <w:rFonts w:ascii="Wingdings" w:hAnsi="Wingdings" w:hint="default"/>
      </w:rPr>
    </w:lvl>
    <w:lvl w:ilvl="1" w:tplc="3724C4D6" w:tentative="1">
      <w:start w:val="1"/>
      <w:numFmt w:val="bullet"/>
      <w:lvlText w:val="•"/>
      <w:lvlJc w:val="left"/>
      <w:pPr>
        <w:tabs>
          <w:tab w:val="num" w:pos="1080"/>
        </w:tabs>
        <w:ind w:left="1080" w:hanging="360"/>
      </w:pPr>
      <w:rPr>
        <w:rFonts w:ascii="Arial" w:hAnsi="Arial" w:hint="default"/>
      </w:rPr>
    </w:lvl>
    <w:lvl w:ilvl="2" w:tplc="DEB2050C" w:tentative="1">
      <w:start w:val="1"/>
      <w:numFmt w:val="bullet"/>
      <w:lvlText w:val="•"/>
      <w:lvlJc w:val="left"/>
      <w:pPr>
        <w:tabs>
          <w:tab w:val="num" w:pos="1800"/>
        </w:tabs>
        <w:ind w:left="1800" w:hanging="360"/>
      </w:pPr>
      <w:rPr>
        <w:rFonts w:ascii="Arial" w:hAnsi="Arial" w:hint="default"/>
      </w:rPr>
    </w:lvl>
    <w:lvl w:ilvl="3" w:tplc="10B43748" w:tentative="1">
      <w:start w:val="1"/>
      <w:numFmt w:val="bullet"/>
      <w:lvlText w:val="•"/>
      <w:lvlJc w:val="left"/>
      <w:pPr>
        <w:tabs>
          <w:tab w:val="num" w:pos="2520"/>
        </w:tabs>
        <w:ind w:left="2520" w:hanging="360"/>
      </w:pPr>
      <w:rPr>
        <w:rFonts w:ascii="Arial" w:hAnsi="Arial" w:hint="default"/>
      </w:rPr>
    </w:lvl>
    <w:lvl w:ilvl="4" w:tplc="3722A188" w:tentative="1">
      <w:start w:val="1"/>
      <w:numFmt w:val="bullet"/>
      <w:lvlText w:val="•"/>
      <w:lvlJc w:val="left"/>
      <w:pPr>
        <w:tabs>
          <w:tab w:val="num" w:pos="3240"/>
        </w:tabs>
        <w:ind w:left="3240" w:hanging="360"/>
      </w:pPr>
      <w:rPr>
        <w:rFonts w:ascii="Arial" w:hAnsi="Arial" w:hint="default"/>
      </w:rPr>
    </w:lvl>
    <w:lvl w:ilvl="5" w:tplc="6A5A6E2E" w:tentative="1">
      <w:start w:val="1"/>
      <w:numFmt w:val="bullet"/>
      <w:lvlText w:val="•"/>
      <w:lvlJc w:val="left"/>
      <w:pPr>
        <w:tabs>
          <w:tab w:val="num" w:pos="3960"/>
        </w:tabs>
        <w:ind w:left="3960" w:hanging="360"/>
      </w:pPr>
      <w:rPr>
        <w:rFonts w:ascii="Arial" w:hAnsi="Arial" w:hint="default"/>
      </w:rPr>
    </w:lvl>
    <w:lvl w:ilvl="6" w:tplc="55B47092" w:tentative="1">
      <w:start w:val="1"/>
      <w:numFmt w:val="bullet"/>
      <w:lvlText w:val="•"/>
      <w:lvlJc w:val="left"/>
      <w:pPr>
        <w:tabs>
          <w:tab w:val="num" w:pos="4680"/>
        </w:tabs>
        <w:ind w:left="4680" w:hanging="360"/>
      </w:pPr>
      <w:rPr>
        <w:rFonts w:ascii="Arial" w:hAnsi="Arial" w:hint="default"/>
      </w:rPr>
    </w:lvl>
    <w:lvl w:ilvl="7" w:tplc="309C1FB2" w:tentative="1">
      <w:start w:val="1"/>
      <w:numFmt w:val="bullet"/>
      <w:lvlText w:val="•"/>
      <w:lvlJc w:val="left"/>
      <w:pPr>
        <w:tabs>
          <w:tab w:val="num" w:pos="5400"/>
        </w:tabs>
        <w:ind w:left="5400" w:hanging="360"/>
      </w:pPr>
      <w:rPr>
        <w:rFonts w:ascii="Arial" w:hAnsi="Arial" w:hint="default"/>
      </w:rPr>
    </w:lvl>
    <w:lvl w:ilvl="8" w:tplc="54FA6A82" w:tentative="1">
      <w:start w:val="1"/>
      <w:numFmt w:val="bullet"/>
      <w:lvlText w:val="•"/>
      <w:lvlJc w:val="left"/>
      <w:pPr>
        <w:tabs>
          <w:tab w:val="num" w:pos="6120"/>
        </w:tabs>
        <w:ind w:left="6120" w:hanging="360"/>
      </w:pPr>
      <w:rPr>
        <w:rFonts w:ascii="Arial" w:hAnsi="Arial" w:hint="default"/>
      </w:rPr>
    </w:lvl>
  </w:abstractNum>
  <w:abstractNum w:abstractNumId="26">
    <w:nsid w:val="79AD4078"/>
    <w:multiLevelType w:val="hybridMultilevel"/>
    <w:tmpl w:val="06D2EC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6"/>
  </w:num>
  <w:num w:numId="4">
    <w:abstractNumId w:val="25"/>
  </w:num>
  <w:num w:numId="5">
    <w:abstractNumId w:val="24"/>
  </w:num>
  <w:num w:numId="6">
    <w:abstractNumId w:val="22"/>
  </w:num>
  <w:num w:numId="7">
    <w:abstractNumId w:val="8"/>
  </w:num>
  <w:num w:numId="8">
    <w:abstractNumId w:val="20"/>
  </w:num>
  <w:num w:numId="9">
    <w:abstractNumId w:val="13"/>
  </w:num>
  <w:num w:numId="10">
    <w:abstractNumId w:val="0"/>
  </w:num>
  <w:num w:numId="11">
    <w:abstractNumId w:val="26"/>
  </w:num>
  <w:num w:numId="12">
    <w:abstractNumId w:val="17"/>
  </w:num>
  <w:num w:numId="13">
    <w:abstractNumId w:val="1"/>
  </w:num>
  <w:num w:numId="14">
    <w:abstractNumId w:val="21"/>
  </w:num>
  <w:num w:numId="15">
    <w:abstractNumId w:val="5"/>
  </w:num>
  <w:num w:numId="16">
    <w:abstractNumId w:val="23"/>
  </w:num>
  <w:num w:numId="17">
    <w:abstractNumId w:val="7"/>
  </w:num>
  <w:num w:numId="18">
    <w:abstractNumId w:val="11"/>
  </w:num>
  <w:num w:numId="19">
    <w:abstractNumId w:val="3"/>
  </w:num>
  <w:num w:numId="20">
    <w:abstractNumId w:val="9"/>
  </w:num>
  <w:num w:numId="21">
    <w:abstractNumId w:val="18"/>
  </w:num>
  <w:num w:numId="22">
    <w:abstractNumId w:val="12"/>
  </w:num>
  <w:num w:numId="23">
    <w:abstractNumId w:val="6"/>
  </w:num>
  <w:num w:numId="24">
    <w:abstractNumId w:val="2"/>
  </w:num>
  <w:num w:numId="25">
    <w:abstractNumId w:val="10"/>
  </w:num>
  <w:num w:numId="26">
    <w:abstractNumId w:val="4"/>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333AC3"/>
    <w:rsid w:val="00042D57"/>
    <w:rsid w:val="000472C6"/>
    <w:rsid w:val="0007532E"/>
    <w:rsid w:val="00077437"/>
    <w:rsid w:val="000B183C"/>
    <w:rsid w:val="000C1E9B"/>
    <w:rsid w:val="000C257A"/>
    <w:rsid w:val="00112A60"/>
    <w:rsid w:val="001162B0"/>
    <w:rsid w:val="001206AE"/>
    <w:rsid w:val="001302F8"/>
    <w:rsid w:val="001529DD"/>
    <w:rsid w:val="00177493"/>
    <w:rsid w:val="00180974"/>
    <w:rsid w:val="001A295F"/>
    <w:rsid w:val="001C17FE"/>
    <w:rsid w:val="001C45CF"/>
    <w:rsid w:val="001D53CD"/>
    <w:rsid w:val="00204C1B"/>
    <w:rsid w:val="00216D8F"/>
    <w:rsid w:val="00220AC1"/>
    <w:rsid w:val="00221FC9"/>
    <w:rsid w:val="00235293"/>
    <w:rsid w:val="002435B4"/>
    <w:rsid w:val="00252599"/>
    <w:rsid w:val="00291453"/>
    <w:rsid w:val="002968C5"/>
    <w:rsid w:val="002977C7"/>
    <w:rsid w:val="002A48A6"/>
    <w:rsid w:val="002A4CF5"/>
    <w:rsid w:val="002A5F34"/>
    <w:rsid w:val="002B05D6"/>
    <w:rsid w:val="002D1C1F"/>
    <w:rsid w:val="002D38BF"/>
    <w:rsid w:val="002E6613"/>
    <w:rsid w:val="002E7A92"/>
    <w:rsid w:val="002F675E"/>
    <w:rsid w:val="003074E6"/>
    <w:rsid w:val="0031486C"/>
    <w:rsid w:val="00333AC3"/>
    <w:rsid w:val="0033490A"/>
    <w:rsid w:val="003538D2"/>
    <w:rsid w:val="00384FE7"/>
    <w:rsid w:val="003926CC"/>
    <w:rsid w:val="003951F2"/>
    <w:rsid w:val="003A5955"/>
    <w:rsid w:val="003B46A2"/>
    <w:rsid w:val="003D04DD"/>
    <w:rsid w:val="003E1C58"/>
    <w:rsid w:val="00403058"/>
    <w:rsid w:val="00415671"/>
    <w:rsid w:val="00447B87"/>
    <w:rsid w:val="004650E1"/>
    <w:rsid w:val="004A441F"/>
    <w:rsid w:val="004A59D9"/>
    <w:rsid w:val="004B3B68"/>
    <w:rsid w:val="004C6636"/>
    <w:rsid w:val="004F0545"/>
    <w:rsid w:val="004F23D1"/>
    <w:rsid w:val="00504593"/>
    <w:rsid w:val="00533D78"/>
    <w:rsid w:val="005406CC"/>
    <w:rsid w:val="005B0138"/>
    <w:rsid w:val="005D3F6D"/>
    <w:rsid w:val="005E3F46"/>
    <w:rsid w:val="005F065A"/>
    <w:rsid w:val="005F66C8"/>
    <w:rsid w:val="00625F39"/>
    <w:rsid w:val="00631853"/>
    <w:rsid w:val="00632DA3"/>
    <w:rsid w:val="006337CD"/>
    <w:rsid w:val="00651B59"/>
    <w:rsid w:val="00664B95"/>
    <w:rsid w:val="0066540D"/>
    <w:rsid w:val="006E6E2E"/>
    <w:rsid w:val="007466F8"/>
    <w:rsid w:val="00776108"/>
    <w:rsid w:val="007B03CF"/>
    <w:rsid w:val="007B208E"/>
    <w:rsid w:val="007B4A36"/>
    <w:rsid w:val="007C596C"/>
    <w:rsid w:val="007D5F4E"/>
    <w:rsid w:val="007F093D"/>
    <w:rsid w:val="0083677E"/>
    <w:rsid w:val="0087783E"/>
    <w:rsid w:val="00886D41"/>
    <w:rsid w:val="00892A4D"/>
    <w:rsid w:val="008B1F2B"/>
    <w:rsid w:val="008E3AF4"/>
    <w:rsid w:val="00902E2B"/>
    <w:rsid w:val="0091690C"/>
    <w:rsid w:val="00953A7F"/>
    <w:rsid w:val="00953F16"/>
    <w:rsid w:val="00977801"/>
    <w:rsid w:val="00986D09"/>
    <w:rsid w:val="009878E7"/>
    <w:rsid w:val="009F1A69"/>
    <w:rsid w:val="00A23717"/>
    <w:rsid w:val="00A32958"/>
    <w:rsid w:val="00A5324D"/>
    <w:rsid w:val="00A54ED0"/>
    <w:rsid w:val="00A77012"/>
    <w:rsid w:val="00A977F1"/>
    <w:rsid w:val="00AC77E6"/>
    <w:rsid w:val="00AD00A6"/>
    <w:rsid w:val="00AE64B1"/>
    <w:rsid w:val="00B17255"/>
    <w:rsid w:val="00B361E7"/>
    <w:rsid w:val="00B4016F"/>
    <w:rsid w:val="00B53371"/>
    <w:rsid w:val="00B94DDF"/>
    <w:rsid w:val="00BB2EC3"/>
    <w:rsid w:val="00BE7CEC"/>
    <w:rsid w:val="00BF2B86"/>
    <w:rsid w:val="00BF6847"/>
    <w:rsid w:val="00C61D17"/>
    <w:rsid w:val="00CC7942"/>
    <w:rsid w:val="00CF1BC8"/>
    <w:rsid w:val="00D00635"/>
    <w:rsid w:val="00D21559"/>
    <w:rsid w:val="00D223E1"/>
    <w:rsid w:val="00D353A9"/>
    <w:rsid w:val="00D502B0"/>
    <w:rsid w:val="00D92377"/>
    <w:rsid w:val="00DC3A67"/>
    <w:rsid w:val="00DF4CC3"/>
    <w:rsid w:val="00E00BBA"/>
    <w:rsid w:val="00E1661F"/>
    <w:rsid w:val="00E23F6F"/>
    <w:rsid w:val="00E4023E"/>
    <w:rsid w:val="00E432A6"/>
    <w:rsid w:val="00E50350"/>
    <w:rsid w:val="00E513FB"/>
    <w:rsid w:val="00E72238"/>
    <w:rsid w:val="00EC51EE"/>
    <w:rsid w:val="00EC5C50"/>
    <w:rsid w:val="00EC740B"/>
    <w:rsid w:val="00ED0CAE"/>
    <w:rsid w:val="00EF744E"/>
    <w:rsid w:val="00F241EF"/>
    <w:rsid w:val="00F27BA6"/>
    <w:rsid w:val="00F90F80"/>
    <w:rsid w:val="00FC6D0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671"/>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671"/>
    <w:pPr>
      <w:ind w:left="720"/>
      <w:contextualSpacing/>
    </w:pPr>
  </w:style>
  <w:style w:type="paragraph" w:styleId="a4">
    <w:name w:val="footer"/>
    <w:basedOn w:val="a"/>
    <w:link w:val="Char"/>
    <w:uiPriority w:val="99"/>
    <w:unhideWhenUsed/>
    <w:rsid w:val="00415671"/>
    <w:pPr>
      <w:tabs>
        <w:tab w:val="center" w:pos="4320"/>
        <w:tab w:val="right" w:pos="8640"/>
      </w:tabs>
      <w:spacing w:after="0" w:line="240" w:lineRule="auto"/>
    </w:pPr>
  </w:style>
  <w:style w:type="character" w:customStyle="1" w:styleId="Char">
    <w:name w:val="تذييل صفحة Char"/>
    <w:basedOn w:val="a0"/>
    <w:link w:val="a4"/>
    <w:uiPriority w:val="99"/>
    <w:rsid w:val="00415671"/>
    <w:rPr>
      <w:lang w:val="en-US"/>
    </w:rPr>
  </w:style>
  <w:style w:type="paragraph" w:styleId="a5">
    <w:name w:val="header"/>
    <w:basedOn w:val="a"/>
    <w:link w:val="Char0"/>
    <w:uiPriority w:val="99"/>
    <w:unhideWhenUsed/>
    <w:rsid w:val="00415671"/>
    <w:pPr>
      <w:tabs>
        <w:tab w:val="center" w:pos="4153"/>
        <w:tab w:val="right" w:pos="8306"/>
      </w:tabs>
      <w:spacing w:after="0" w:line="240" w:lineRule="auto"/>
    </w:pPr>
  </w:style>
  <w:style w:type="character" w:customStyle="1" w:styleId="Char0">
    <w:name w:val="رأس صفحة Char"/>
    <w:basedOn w:val="a0"/>
    <w:link w:val="a5"/>
    <w:uiPriority w:val="99"/>
    <w:rsid w:val="00415671"/>
    <w:rPr>
      <w:lang w:val="en-US"/>
    </w:rPr>
  </w:style>
  <w:style w:type="table" w:styleId="a6">
    <w:name w:val="Table Grid"/>
    <w:basedOn w:val="a1"/>
    <w:uiPriority w:val="59"/>
    <w:rsid w:val="00BF6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671"/>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5671"/>
    <w:pPr>
      <w:ind w:left="720"/>
      <w:contextualSpacing/>
    </w:pPr>
  </w:style>
  <w:style w:type="paragraph" w:styleId="a4">
    <w:name w:val="footer"/>
    <w:basedOn w:val="a"/>
    <w:link w:val="Char"/>
    <w:uiPriority w:val="99"/>
    <w:unhideWhenUsed/>
    <w:rsid w:val="00415671"/>
    <w:pPr>
      <w:tabs>
        <w:tab w:val="center" w:pos="4320"/>
        <w:tab w:val="right" w:pos="8640"/>
      </w:tabs>
      <w:spacing w:after="0" w:line="240" w:lineRule="auto"/>
    </w:pPr>
  </w:style>
  <w:style w:type="character" w:customStyle="1" w:styleId="Char">
    <w:name w:val="تذييل الصفحة Char"/>
    <w:basedOn w:val="a0"/>
    <w:link w:val="a4"/>
    <w:uiPriority w:val="99"/>
    <w:rsid w:val="00415671"/>
    <w:rPr>
      <w:lang w:val="en-US"/>
    </w:rPr>
  </w:style>
  <w:style w:type="paragraph" w:styleId="a5">
    <w:name w:val="header"/>
    <w:basedOn w:val="a"/>
    <w:link w:val="Char0"/>
    <w:uiPriority w:val="99"/>
    <w:unhideWhenUsed/>
    <w:rsid w:val="00415671"/>
    <w:pPr>
      <w:tabs>
        <w:tab w:val="center" w:pos="4153"/>
        <w:tab w:val="right" w:pos="8306"/>
      </w:tabs>
      <w:spacing w:after="0" w:line="240" w:lineRule="auto"/>
    </w:pPr>
  </w:style>
  <w:style w:type="character" w:customStyle="1" w:styleId="Char0">
    <w:name w:val="رأس الصفحة Char"/>
    <w:basedOn w:val="a0"/>
    <w:link w:val="a5"/>
    <w:uiPriority w:val="99"/>
    <w:rsid w:val="00415671"/>
    <w:rPr>
      <w:lang w:val="en-US"/>
    </w:rPr>
  </w:style>
  <w:style w:type="table" w:styleId="a6">
    <w:name w:val="Table Grid"/>
    <w:basedOn w:val="a1"/>
    <w:uiPriority w:val="59"/>
    <w:rsid w:val="00BF6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833</Words>
  <Characters>4753</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Charbel</dc:creator>
  <cp:lastModifiedBy>ADMIN</cp:lastModifiedBy>
  <cp:revision>10</cp:revision>
  <cp:lastPrinted>2013-12-23T12:05:00Z</cp:lastPrinted>
  <dcterms:created xsi:type="dcterms:W3CDTF">2013-12-22T12:10:00Z</dcterms:created>
  <dcterms:modified xsi:type="dcterms:W3CDTF">2015-01-07T02:25:00Z</dcterms:modified>
</cp:coreProperties>
</file>